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F1" w:rsidRPr="00D57FF1" w:rsidRDefault="00D57FF1" w:rsidP="00D57FF1">
      <w:pPr>
        <w:tabs>
          <w:tab w:val="center" w:pos="4536"/>
          <w:tab w:val="right" w:pos="936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57FF1">
        <w:rPr>
          <w:rFonts w:ascii="Times New Roman" w:eastAsia="Times New Roman" w:hAnsi="Times New Roman" w:cs="Times New Roman"/>
          <w:sz w:val="18"/>
          <w:szCs w:val="18"/>
          <w:lang w:eastAsia="pl-PL"/>
        </w:rPr>
        <w:t>Projekt jest współfinansowany ze środków Unii Europejskiej w ramach Programu Operacyjnego Pomoc Techniczna 2014 -2020</w:t>
      </w:r>
    </w:p>
    <w:p w:rsidR="00D57FF1" w:rsidRPr="00D57FF1" w:rsidRDefault="00D57FF1" w:rsidP="00795C00">
      <w:pPr>
        <w:contextualSpacing/>
        <w:jc w:val="center"/>
        <w:rPr>
          <w:rFonts w:ascii="Times New Roman" w:eastAsia="Calibri" w:hAnsi="Times New Roman" w:cs="Times New Roman"/>
          <w:b/>
          <w:szCs w:val="26"/>
        </w:rPr>
      </w:pPr>
    </w:p>
    <w:p w:rsidR="00795C00" w:rsidRPr="00795C00" w:rsidRDefault="00795C00" w:rsidP="00795C00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95C00">
        <w:rPr>
          <w:rFonts w:ascii="Times New Roman" w:eastAsia="Calibri" w:hAnsi="Times New Roman" w:cs="Times New Roman"/>
          <w:b/>
          <w:sz w:val="26"/>
          <w:szCs w:val="26"/>
        </w:rPr>
        <w:t>RAPORT Z REALIZACJI</w:t>
      </w:r>
    </w:p>
    <w:p w:rsidR="00795C00" w:rsidRPr="00795C00" w:rsidRDefault="00795C00" w:rsidP="00795C00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95C00">
        <w:rPr>
          <w:rFonts w:ascii="Times New Roman" w:eastAsia="Calibri" w:hAnsi="Times New Roman" w:cs="Times New Roman"/>
          <w:b/>
          <w:sz w:val="26"/>
          <w:szCs w:val="26"/>
        </w:rPr>
        <w:t xml:space="preserve">GMINNEGO PROGRAMU REWITALIZACJI MIASTA LĘBORKA </w:t>
      </w:r>
    </w:p>
    <w:p w:rsidR="00795C00" w:rsidRPr="00795C00" w:rsidRDefault="00795C00" w:rsidP="00795C00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95C00">
        <w:rPr>
          <w:rFonts w:ascii="Times New Roman" w:eastAsia="Calibri" w:hAnsi="Times New Roman" w:cs="Times New Roman"/>
          <w:b/>
          <w:sz w:val="26"/>
          <w:szCs w:val="26"/>
        </w:rPr>
        <w:t>OBSZAR NOWY ŚWIAT</w:t>
      </w:r>
    </w:p>
    <w:p w:rsidR="00795C00" w:rsidRPr="00795C00" w:rsidRDefault="00795C00" w:rsidP="00795C00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95C00">
        <w:rPr>
          <w:rFonts w:ascii="Times New Roman" w:eastAsia="Calibri" w:hAnsi="Times New Roman" w:cs="Times New Roman"/>
          <w:b/>
          <w:sz w:val="26"/>
          <w:szCs w:val="26"/>
        </w:rPr>
        <w:t>WEDŁUG STANU NA DZIEŃ 30 CZERWCA 2020 ROKU</w:t>
      </w:r>
    </w:p>
    <w:p w:rsidR="00BA694F" w:rsidRPr="00795C00" w:rsidRDefault="00BA694F" w:rsidP="00795C00">
      <w:pPr>
        <w:contextualSpacing/>
        <w:rPr>
          <w:rFonts w:ascii="Times New Roman" w:eastAsia="Calibri" w:hAnsi="Times New Roman" w:cs="Times New Roman"/>
        </w:rPr>
      </w:pPr>
    </w:p>
    <w:p w:rsidR="00795C00" w:rsidRPr="00795C00" w:rsidRDefault="00795C00" w:rsidP="00795C00">
      <w:pPr>
        <w:numPr>
          <w:ilvl w:val="0"/>
          <w:numId w:val="23"/>
        </w:numPr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795C00">
        <w:rPr>
          <w:rFonts w:ascii="Times New Roman" w:eastAsia="Calibri" w:hAnsi="Times New Roman" w:cs="Times New Roman"/>
          <w:b/>
          <w:sz w:val="24"/>
        </w:rPr>
        <w:t>WPROWADZENIE</w:t>
      </w:r>
    </w:p>
    <w:p w:rsidR="00795C00" w:rsidRPr="00D57FF1" w:rsidRDefault="00795C00" w:rsidP="00795C00">
      <w:pPr>
        <w:contextualSpacing/>
        <w:jc w:val="both"/>
        <w:rPr>
          <w:rFonts w:ascii="Times New Roman" w:eastAsia="Calibri" w:hAnsi="Times New Roman" w:cs="Times New Roman"/>
          <w:sz w:val="16"/>
        </w:rPr>
      </w:pPr>
    </w:p>
    <w:p w:rsidR="00795C00" w:rsidRPr="00795C00" w:rsidRDefault="00795C00" w:rsidP="00795C00">
      <w:p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95C00">
        <w:rPr>
          <w:rFonts w:ascii="Times New Roman" w:eastAsia="Calibri" w:hAnsi="Times New Roman" w:cs="Times New Roman"/>
          <w:sz w:val="24"/>
        </w:rPr>
        <w:t xml:space="preserve">Gminny Program Rewitalizacji Miasta Lęborka został przyjęty przez Radę Miejską                        w Lęborku uchwałą nr XXIX-399/2017 z dnia 28 czerwca 2017 roku a następnie zmieniony (konkretyzacja i aktualizacja) uchwałą nr VII-89/2019 z dnia 14 czerwca 2019 roku. </w:t>
      </w:r>
    </w:p>
    <w:p w:rsidR="00795C00" w:rsidRPr="00795C00" w:rsidRDefault="00795C00" w:rsidP="00795C00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795C00" w:rsidRPr="00795C00" w:rsidRDefault="00795C00" w:rsidP="00795C00">
      <w:p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95C00">
        <w:rPr>
          <w:rFonts w:ascii="Times New Roman" w:eastAsia="Calibri" w:hAnsi="Times New Roman" w:cs="Times New Roman"/>
          <w:sz w:val="24"/>
        </w:rPr>
        <w:t>Monitorowanie Gminnego Programu Rewitalizacji (dalej GPR) realizowane jest zgodnie                   z ustawą o rewitalizacji z dnia 3 listopada 2015 roku (</w:t>
      </w:r>
      <w:proofErr w:type="spellStart"/>
      <w:r w:rsidRPr="00795C00">
        <w:rPr>
          <w:rFonts w:ascii="Times New Roman" w:eastAsia="Calibri" w:hAnsi="Times New Roman" w:cs="Times New Roman"/>
          <w:sz w:val="24"/>
        </w:rPr>
        <w:t>t.j</w:t>
      </w:r>
      <w:proofErr w:type="spellEnd"/>
      <w:r w:rsidRPr="00795C00">
        <w:rPr>
          <w:rFonts w:ascii="Times New Roman" w:eastAsia="Calibri" w:hAnsi="Times New Roman" w:cs="Times New Roman"/>
          <w:sz w:val="24"/>
        </w:rPr>
        <w:t>. Dz. U. z 2020 r., poz. 802 z zm.):</w:t>
      </w:r>
    </w:p>
    <w:p w:rsidR="00795C00" w:rsidRPr="00D57FF1" w:rsidRDefault="00795C00" w:rsidP="00795C00">
      <w:pPr>
        <w:contextualSpacing/>
        <w:jc w:val="center"/>
        <w:rPr>
          <w:rFonts w:ascii="Times New Roman" w:eastAsia="Calibri" w:hAnsi="Times New Roman" w:cs="Times New Roman"/>
          <w:i/>
          <w:sz w:val="18"/>
        </w:rPr>
      </w:pPr>
    </w:p>
    <w:p w:rsidR="00795C00" w:rsidRPr="00795C00" w:rsidRDefault="00BA1B70" w:rsidP="00795C00">
      <w:pPr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Art. 22</w:t>
      </w:r>
    </w:p>
    <w:p w:rsidR="00795C00" w:rsidRPr="00795C00" w:rsidRDefault="00795C00" w:rsidP="00795C0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95C00">
        <w:rPr>
          <w:rFonts w:ascii="Times New Roman" w:eastAsia="Calibri" w:hAnsi="Times New Roman" w:cs="Times New Roman"/>
          <w:color w:val="000000"/>
          <w:lang w:eastAsia="pl-PL"/>
        </w:rPr>
        <w:t xml:space="preserve">Gminny program rewitalizacji podlega ocenie aktualności i stopnia realizacji, dokonywanej przez wójta, burmistrza albo prezydenta miasta co najmniej raz na 3 lata, zgodnie  z systemem monitorowania i oceny określonym w tym programie. </w:t>
      </w:r>
    </w:p>
    <w:p w:rsidR="00795C00" w:rsidRPr="00795C00" w:rsidRDefault="00795C00" w:rsidP="00795C0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95C00">
        <w:rPr>
          <w:rFonts w:ascii="Times New Roman" w:eastAsia="Calibri" w:hAnsi="Times New Roman" w:cs="Times New Roman"/>
          <w:color w:val="000000"/>
          <w:lang w:eastAsia="pl-PL"/>
        </w:rPr>
        <w:t xml:space="preserve">Ocena sporządzona przez wójta, burmistrza albo prezydenta miasta podlega zaopiniowaniu przez Komitet Rewitalizacji oraz ogłoszeniu na stronie podmiotowej gminy w Biuletynie Informacji Publicznej. </w:t>
      </w:r>
    </w:p>
    <w:p w:rsidR="00795C00" w:rsidRPr="00795C00" w:rsidRDefault="00795C00" w:rsidP="00795C0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95C00">
        <w:rPr>
          <w:rFonts w:ascii="Times New Roman" w:eastAsia="Calibri" w:hAnsi="Times New Roman" w:cs="Times New Roman"/>
          <w:color w:val="000000"/>
          <w:lang w:eastAsia="pl-PL"/>
        </w:rPr>
        <w:t xml:space="preserve">W przypadku stwierdzenia, że gminny program rewitalizacji wymaga zmiany, wójt, burmistrz albo prezydent miasta występuje do rady gminy z wnioskiem o jego zmianę. Do wniosku załącza się opinię, o której mowa w ust. 2. </w:t>
      </w:r>
    </w:p>
    <w:p w:rsidR="00795C00" w:rsidRPr="00795C00" w:rsidRDefault="00795C00" w:rsidP="00795C00">
      <w:pPr>
        <w:numPr>
          <w:ilvl w:val="0"/>
          <w:numId w:val="22"/>
        </w:numPr>
        <w:contextualSpacing/>
        <w:jc w:val="both"/>
        <w:rPr>
          <w:rFonts w:ascii="Times New Roman" w:eastAsia="Calibri" w:hAnsi="Times New Roman" w:cs="Times New Roman"/>
        </w:rPr>
      </w:pPr>
      <w:r w:rsidRPr="00795C00">
        <w:rPr>
          <w:rFonts w:ascii="Times New Roman" w:eastAsia="Calibri" w:hAnsi="Times New Roman" w:cs="Times New Roman"/>
        </w:rPr>
        <w:t xml:space="preserve">W przypadku stwierdzenia, w wyniku przeprowadzonej oceny stopnia realizacji gminnego programu rewitalizacji, osiągnięcia celów rewitalizacji w nim zawartych, rada gminy uchyla uchwałę w sprawie gminnego programu rewitalizacji w całości albo w części, z własnej inicjatywy albo na wniosek wójta, burmistrza albo prezydenta miasta. </w:t>
      </w:r>
    </w:p>
    <w:p w:rsidR="00795C00" w:rsidRPr="00D57FF1" w:rsidRDefault="00795C00" w:rsidP="00795C00">
      <w:pPr>
        <w:contextualSpacing/>
        <w:jc w:val="both"/>
        <w:rPr>
          <w:rFonts w:ascii="Times New Roman" w:eastAsia="Calibri" w:hAnsi="Times New Roman" w:cs="Times New Roman"/>
          <w:sz w:val="16"/>
          <w:szCs w:val="23"/>
        </w:rPr>
      </w:pPr>
    </w:p>
    <w:p w:rsidR="00795C00" w:rsidRPr="00795C00" w:rsidRDefault="00795C00" w:rsidP="00795C00">
      <w:p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95C00">
        <w:rPr>
          <w:rFonts w:ascii="Times New Roman" w:eastAsia="Calibri" w:hAnsi="Times New Roman" w:cs="Times New Roman"/>
          <w:sz w:val="24"/>
        </w:rPr>
        <w:t xml:space="preserve">Zapisy o systemie monitorowania i oceny zawarte są w rozdziale siódmym GPR (str. 101-108), przyjętego przez Radę Miejską uchwałą z dnia 14 czerwca 2019 roku. Stanowią one m.in. że: </w:t>
      </w:r>
    </w:p>
    <w:p w:rsidR="00795C00" w:rsidRPr="00795C00" w:rsidRDefault="00795C00" w:rsidP="00D57FF1">
      <w:pPr>
        <w:ind w:left="142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5C00">
        <w:rPr>
          <w:rFonts w:ascii="Times New Roman" w:eastAsia="Calibri" w:hAnsi="Times New Roman" w:cs="Times New Roman"/>
          <w:lang w:eastAsia="pl-PL"/>
        </w:rPr>
        <w:t xml:space="preserve">„Raporty z przeprowadzonego monitoringu będą sporządzane co półtora roku, czyli według stanu na koniec: 2018 roku,  czerwca 2020 roku, 2021 roku, czerwca 2023 roku, 2024 roku i koniec 2025, w którym m zakończyć się realizacja Programu. Na podstawie zgromadzonych informacji zostanie przygotowana informacja o zgodności realizacji wszystkich przedsięwzięć z przyjętym harmonogramem oraz szacunkowymi ramami finansowania, osiągniętych wskaźnikach produktu                 i rezultatu, w tym wskaźnikach realizacji celów rewitalizacji. Pozwoli to ocenić, czy istnieje zagrożenie do osiągniecia na koniec 2025 roku zakładanych celów rewitalizacji a także które przedsięwzięcie może mieć wpływ na ewentualne opóźnienia. </w:t>
      </w:r>
    </w:p>
    <w:p w:rsidR="00D57FF1" w:rsidRPr="00D57FF1" w:rsidRDefault="00795C00" w:rsidP="00D57FF1">
      <w:pPr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C00">
        <w:rPr>
          <w:rFonts w:ascii="Times New Roman" w:eastAsia="Calibri" w:hAnsi="Times New Roman" w:cs="Times New Roman"/>
          <w:lang w:eastAsia="pl-PL"/>
        </w:rPr>
        <w:tab/>
        <w:t xml:space="preserve">Projekt raportu za pośrednictwem Sekretarza Miasta zostanie przekazany Komitetowi Rewitalizacji, który sformułuje swoje uwagi i opinie. Spotkania Komitetu Rewitalizacji analizujące przedłożony raport będą miały charakter otwarty dla wszystkich interesariuszy, którzy zostaną zaproszeni do udziału poprzez ogłoszenia na stronach internetowych Miasta oraz plakaty na tablicach Urzędu Miejskiego i w obszarze rewitalizacji. Interesariusze rewitalizacji będą również mogli składać swoje uwagi do przedstawionego projektu raportu za pośrednictwem formularzy uwag dostępnych na stronach internetowych Miasta oraz w Kancelarii ogólnej Urzędu Miejskiego.”  </w:t>
      </w:r>
    </w:p>
    <w:p w:rsidR="00795C00" w:rsidRPr="00795C00" w:rsidRDefault="00D57FF1" w:rsidP="00D57FF1">
      <w:pPr>
        <w:contextualSpacing/>
        <w:jc w:val="center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7AEB14D6" wp14:editId="278B5C04">
            <wp:extent cx="5793198" cy="467833"/>
            <wp:effectExtent l="0" t="0" r="0" b="8890"/>
            <wp:docPr id="5" name="Obraz 5" descr="Logo Pię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Pię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925" cy="46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C00" w:rsidRPr="00795C00" w:rsidRDefault="00795C00" w:rsidP="00795C00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795C00" w:rsidRPr="00A91871" w:rsidRDefault="00795C00" w:rsidP="00A9187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871">
        <w:rPr>
          <w:rFonts w:ascii="Times New Roman" w:eastAsia="Calibri" w:hAnsi="Times New Roman" w:cs="Times New Roman"/>
          <w:sz w:val="24"/>
          <w:szCs w:val="24"/>
        </w:rPr>
        <w:t>Realizacja Gminnego Programu Rewitalizacji prowadzona jest obecnie głównie w ramach dwóch zintegrowanych projektów rewitalizacyjnych dofinansowanych z Regionalnego Programu Operacyjnego Województwa Pomorskiego na lata 2014-2020:</w:t>
      </w:r>
    </w:p>
    <w:p w:rsidR="00795C00" w:rsidRPr="00A91871" w:rsidRDefault="00795C00" w:rsidP="00A91871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871">
        <w:rPr>
          <w:rFonts w:ascii="Times New Roman" w:eastAsia="Calibri" w:hAnsi="Times New Roman" w:cs="Times New Roman"/>
          <w:b/>
          <w:sz w:val="24"/>
          <w:szCs w:val="24"/>
        </w:rPr>
        <w:t>przedsięwzięcia infrastrukturalne</w:t>
      </w:r>
      <w:r w:rsidRPr="00A91871">
        <w:rPr>
          <w:rFonts w:ascii="Times New Roman" w:eastAsia="Calibri" w:hAnsi="Times New Roman" w:cs="Times New Roman"/>
          <w:sz w:val="24"/>
          <w:szCs w:val="24"/>
        </w:rPr>
        <w:t xml:space="preserve"> – projekt „ODNOWIONY LĘBORK </w:t>
      </w:r>
      <w:r w:rsidR="00A918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A91871">
        <w:rPr>
          <w:rFonts w:ascii="Times New Roman" w:eastAsia="Calibri" w:hAnsi="Times New Roman" w:cs="Times New Roman"/>
          <w:sz w:val="24"/>
          <w:szCs w:val="24"/>
        </w:rPr>
        <w:t xml:space="preserve">– rewitalizacja obszaru „Nowy Świat””: </w:t>
      </w:r>
    </w:p>
    <w:p w:rsidR="00795C00" w:rsidRPr="00A91871" w:rsidRDefault="00795C00" w:rsidP="00A91871">
      <w:pPr>
        <w:numPr>
          <w:ilvl w:val="0"/>
          <w:numId w:val="12"/>
        </w:numPr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871">
        <w:rPr>
          <w:rFonts w:ascii="Times New Roman" w:eastAsia="Calibri" w:hAnsi="Times New Roman" w:cs="Times New Roman"/>
          <w:sz w:val="24"/>
          <w:szCs w:val="24"/>
        </w:rPr>
        <w:t xml:space="preserve">data podpisania umowy 18.12.2017 r., </w:t>
      </w:r>
    </w:p>
    <w:p w:rsidR="00795C00" w:rsidRPr="00A91871" w:rsidRDefault="00795C00" w:rsidP="00A91871">
      <w:pPr>
        <w:numPr>
          <w:ilvl w:val="0"/>
          <w:numId w:val="12"/>
        </w:numPr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871">
        <w:rPr>
          <w:rFonts w:ascii="Times New Roman" w:eastAsia="Calibri" w:hAnsi="Times New Roman" w:cs="Times New Roman"/>
          <w:sz w:val="24"/>
          <w:szCs w:val="24"/>
        </w:rPr>
        <w:t xml:space="preserve">realizacja w partnerstwie z Powiatem Lęborskim i ośmioma Wspólnotami Mieszkaniowymi. </w:t>
      </w:r>
    </w:p>
    <w:p w:rsidR="00795C00" w:rsidRPr="00A91871" w:rsidRDefault="00795C00" w:rsidP="00A91871">
      <w:pPr>
        <w:numPr>
          <w:ilvl w:val="0"/>
          <w:numId w:val="12"/>
        </w:numPr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871">
        <w:rPr>
          <w:rFonts w:ascii="Times New Roman" w:eastAsia="Calibri" w:hAnsi="Times New Roman" w:cs="Times New Roman"/>
          <w:sz w:val="24"/>
          <w:szCs w:val="24"/>
        </w:rPr>
        <w:t xml:space="preserve">łączna wartość umowy – wydatki kwalifikowane 16.891 tys. zł,  dotacja 10.979 tys.  zł. </w:t>
      </w:r>
    </w:p>
    <w:p w:rsidR="00795C00" w:rsidRPr="00A91871" w:rsidRDefault="00795C00" w:rsidP="00A91871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871">
        <w:rPr>
          <w:rFonts w:ascii="Times New Roman" w:eastAsia="Calibri" w:hAnsi="Times New Roman" w:cs="Times New Roman"/>
          <w:sz w:val="24"/>
          <w:szCs w:val="24"/>
        </w:rPr>
        <w:t xml:space="preserve">Wartość całego to projektu  wynosi 17 mln 869 tys. zł, uwzględnia wydatki niekwalifikowane  w wysokości  977  tys. zł . Wartość końcowa realizacji zapewne wzrośnie, gdyż przy większości zadań koszty umowne dla wykonawców wyłanianych w drodze przetargu istotnie przekraczają wielkość kosztorysów inwestorskich.     </w:t>
      </w:r>
    </w:p>
    <w:p w:rsidR="00795C00" w:rsidRPr="00A91871" w:rsidRDefault="00795C00" w:rsidP="00A91871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871">
        <w:rPr>
          <w:rFonts w:ascii="Times New Roman" w:eastAsia="Calibri" w:hAnsi="Times New Roman" w:cs="Times New Roman"/>
          <w:b/>
          <w:sz w:val="24"/>
          <w:szCs w:val="24"/>
        </w:rPr>
        <w:t>przedsięwzięcia społeczne</w:t>
      </w:r>
      <w:r w:rsidRPr="00A91871">
        <w:rPr>
          <w:rFonts w:ascii="Times New Roman" w:eastAsia="Calibri" w:hAnsi="Times New Roman" w:cs="Times New Roman"/>
          <w:sz w:val="24"/>
          <w:szCs w:val="24"/>
        </w:rPr>
        <w:t xml:space="preserve"> – projekt „OŻYWIONY </w:t>
      </w:r>
      <w:r w:rsidR="00A91871" w:rsidRPr="00A91871">
        <w:rPr>
          <w:rFonts w:ascii="Times New Roman" w:eastAsia="Calibri" w:hAnsi="Times New Roman" w:cs="Times New Roman"/>
          <w:sz w:val="24"/>
          <w:szCs w:val="24"/>
        </w:rPr>
        <w:t>LĘBORK</w:t>
      </w:r>
      <w:r w:rsidRPr="00A91871">
        <w:rPr>
          <w:rFonts w:ascii="Times New Roman" w:eastAsia="Calibri" w:hAnsi="Times New Roman" w:cs="Times New Roman"/>
          <w:sz w:val="24"/>
          <w:szCs w:val="24"/>
        </w:rPr>
        <w:t xml:space="preserve"> NOWY ŚWIAT </w:t>
      </w:r>
      <w:r w:rsidR="00A91871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A91871">
        <w:rPr>
          <w:rFonts w:ascii="Times New Roman" w:eastAsia="Calibri" w:hAnsi="Times New Roman" w:cs="Times New Roman"/>
          <w:sz w:val="24"/>
          <w:szCs w:val="24"/>
        </w:rPr>
        <w:t>– usługi społeczne dla mieszkańców obszaru rewitalizacji””:</w:t>
      </w:r>
    </w:p>
    <w:p w:rsidR="00795C00" w:rsidRPr="00A91871" w:rsidRDefault="00795C00" w:rsidP="00A91871">
      <w:pPr>
        <w:numPr>
          <w:ilvl w:val="0"/>
          <w:numId w:val="13"/>
        </w:numPr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871">
        <w:rPr>
          <w:rFonts w:ascii="Times New Roman" w:eastAsia="Calibri" w:hAnsi="Times New Roman" w:cs="Times New Roman"/>
          <w:sz w:val="24"/>
          <w:szCs w:val="24"/>
        </w:rPr>
        <w:t>data podpisania umowy 04.12.2017 r.,</w:t>
      </w:r>
    </w:p>
    <w:p w:rsidR="00795C00" w:rsidRPr="00A91871" w:rsidRDefault="00795C00" w:rsidP="00A91871">
      <w:pPr>
        <w:numPr>
          <w:ilvl w:val="0"/>
          <w:numId w:val="13"/>
        </w:numPr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871">
        <w:rPr>
          <w:rFonts w:ascii="Times New Roman" w:eastAsia="Calibri" w:hAnsi="Times New Roman" w:cs="Times New Roman"/>
          <w:sz w:val="24"/>
          <w:szCs w:val="24"/>
        </w:rPr>
        <w:t xml:space="preserve">realizacja w partnerstwie z organizacjami pozarządowymi: Stowarzyszenie </w:t>
      </w:r>
      <w:proofErr w:type="spellStart"/>
      <w:r w:rsidRPr="00A91871">
        <w:rPr>
          <w:rFonts w:ascii="Times New Roman" w:eastAsia="Calibri" w:hAnsi="Times New Roman" w:cs="Times New Roman"/>
          <w:sz w:val="24"/>
          <w:szCs w:val="24"/>
        </w:rPr>
        <w:t>EDUQ</w:t>
      </w:r>
      <w:proofErr w:type="spellEnd"/>
      <w:r w:rsidRPr="00A91871">
        <w:rPr>
          <w:rFonts w:ascii="Times New Roman" w:eastAsia="Calibri" w:hAnsi="Times New Roman" w:cs="Times New Roman"/>
          <w:sz w:val="24"/>
          <w:szCs w:val="24"/>
        </w:rPr>
        <w:t xml:space="preserve">, Stowarzyszenie Przyjaciół Osób Niepełnosprawnych przy </w:t>
      </w:r>
      <w:proofErr w:type="spellStart"/>
      <w:r w:rsidRPr="00A91871">
        <w:rPr>
          <w:rFonts w:ascii="Times New Roman" w:eastAsia="Calibri" w:hAnsi="Times New Roman" w:cs="Times New Roman"/>
          <w:sz w:val="24"/>
          <w:szCs w:val="24"/>
        </w:rPr>
        <w:t>SOSW</w:t>
      </w:r>
      <w:proofErr w:type="spellEnd"/>
      <w:r w:rsidRPr="00A91871">
        <w:rPr>
          <w:rFonts w:ascii="Times New Roman" w:eastAsia="Calibri" w:hAnsi="Times New Roman" w:cs="Times New Roman"/>
          <w:sz w:val="24"/>
          <w:szCs w:val="24"/>
        </w:rPr>
        <w:t xml:space="preserve"> „Otwarte drzwi” oraz Wielkopolskie Stowarzyszenie Kuratorów Sądowych </w:t>
      </w:r>
      <w:r w:rsidR="00A91871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A91871">
        <w:rPr>
          <w:rFonts w:ascii="Times New Roman" w:eastAsia="Calibri" w:hAnsi="Times New Roman" w:cs="Times New Roman"/>
          <w:sz w:val="24"/>
          <w:szCs w:val="24"/>
        </w:rPr>
        <w:t xml:space="preserve">z Poznania. </w:t>
      </w:r>
    </w:p>
    <w:p w:rsidR="00795C00" w:rsidRPr="00A91871" w:rsidRDefault="00795C00" w:rsidP="00A91871">
      <w:pPr>
        <w:numPr>
          <w:ilvl w:val="0"/>
          <w:numId w:val="13"/>
        </w:numPr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871">
        <w:rPr>
          <w:rFonts w:ascii="Times New Roman" w:eastAsia="Calibri" w:hAnsi="Times New Roman" w:cs="Times New Roman"/>
          <w:sz w:val="24"/>
          <w:szCs w:val="24"/>
        </w:rPr>
        <w:t>wartość projektu 3 mln 231 tys. zł w tym 3 mln 70 tys. zł dotacji,</w:t>
      </w:r>
    </w:p>
    <w:p w:rsidR="00795C00" w:rsidRPr="00A91871" w:rsidRDefault="00795C00" w:rsidP="00A91871">
      <w:pPr>
        <w:numPr>
          <w:ilvl w:val="0"/>
          <w:numId w:val="13"/>
        </w:numPr>
        <w:ind w:left="113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871">
        <w:rPr>
          <w:rFonts w:ascii="Times New Roman" w:eastAsia="Calibri" w:hAnsi="Times New Roman" w:cs="Times New Roman"/>
          <w:sz w:val="24"/>
          <w:szCs w:val="24"/>
        </w:rPr>
        <w:t xml:space="preserve">termin zakończenia projektu – 31.12.2022 r. </w:t>
      </w:r>
    </w:p>
    <w:p w:rsidR="00795C00" w:rsidRPr="00A91871" w:rsidRDefault="00795C00" w:rsidP="00A91871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871">
        <w:rPr>
          <w:rFonts w:ascii="Times New Roman" w:eastAsia="Calibri" w:hAnsi="Times New Roman" w:cs="Times New Roman"/>
          <w:sz w:val="24"/>
          <w:szCs w:val="24"/>
        </w:rPr>
        <w:t xml:space="preserve">Realizacja wszystkich przedsięwzięć ma służyć zaspokojeniu zdiagnozowanych potrzeb mieszkańców obszaru rewitalizacji zapisanych w dwóch celach rewitalizacji: </w:t>
      </w:r>
    </w:p>
    <w:p w:rsidR="00795C00" w:rsidRPr="00A91871" w:rsidRDefault="00795C00" w:rsidP="00A91871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871">
        <w:rPr>
          <w:rFonts w:ascii="Times New Roman" w:eastAsia="Calibri" w:hAnsi="Times New Roman" w:cs="Times New Roman"/>
          <w:sz w:val="24"/>
          <w:szCs w:val="24"/>
        </w:rPr>
        <w:t>Nowy Świat zapewnia spójność społeczną.</w:t>
      </w:r>
    </w:p>
    <w:p w:rsidR="00795C00" w:rsidRPr="00A91871" w:rsidRDefault="00795C00" w:rsidP="00A91871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871">
        <w:rPr>
          <w:rFonts w:ascii="Times New Roman" w:eastAsia="Calibri" w:hAnsi="Times New Roman" w:cs="Times New Roman"/>
          <w:sz w:val="24"/>
          <w:szCs w:val="24"/>
        </w:rPr>
        <w:t>Nowy Świat zapewnia dobre warunki do życia.</w:t>
      </w:r>
    </w:p>
    <w:p w:rsidR="00795C00" w:rsidRPr="00795C00" w:rsidRDefault="00795C00" w:rsidP="00795C00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795C00" w:rsidRPr="00795C00" w:rsidRDefault="00795C00" w:rsidP="00795C00">
      <w:pPr>
        <w:numPr>
          <w:ilvl w:val="0"/>
          <w:numId w:val="23"/>
        </w:numPr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795C00">
        <w:rPr>
          <w:rFonts w:ascii="Times New Roman" w:eastAsia="Calibri" w:hAnsi="Times New Roman" w:cs="Times New Roman"/>
          <w:b/>
          <w:sz w:val="24"/>
        </w:rPr>
        <w:t xml:space="preserve">ZGODNOŚĆ REALIZACJI PRZEDSIĘWZIĘĆ REWITALIZACYJNYCH                        Z PRZYJĘTYM HARMONOGRAMEM </w:t>
      </w:r>
    </w:p>
    <w:p w:rsidR="00A91871" w:rsidRDefault="00A91871" w:rsidP="00795C00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5C00" w:rsidRPr="00795C00" w:rsidRDefault="00795C00" w:rsidP="00795C00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C00">
        <w:rPr>
          <w:rFonts w:ascii="Times New Roman" w:eastAsia="Calibri" w:hAnsi="Times New Roman" w:cs="Times New Roman"/>
          <w:sz w:val="24"/>
          <w:szCs w:val="24"/>
        </w:rPr>
        <w:t xml:space="preserve">GPR zakłada realizację do końca 2025 roku 21 podstawowych przedsięwzięć rewitalizacyjnych, opisanych szczegółowo w tabelach nr 20 – 40 Programu. </w:t>
      </w:r>
    </w:p>
    <w:p w:rsidR="00795C00" w:rsidRPr="00795C00" w:rsidRDefault="00795C00" w:rsidP="00795C00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C00">
        <w:rPr>
          <w:rFonts w:ascii="Times New Roman" w:eastAsia="Calibri" w:hAnsi="Times New Roman" w:cs="Times New Roman"/>
          <w:sz w:val="24"/>
          <w:szCs w:val="24"/>
        </w:rPr>
        <w:t xml:space="preserve">Ponadto GPR przewiduje realizację 6 tzw. dopuszczalnych przedsięwzięć – szczegółowy opis zawarty jest w tabelach nr 41- 46 Programu. Mają być wykonane pod koniec realizacji GPR, głównie w latach 2022 – 2025, lub wcześniej, w przypadku pojawienia się dodatkowych źródeł finansowania, w tym – z ewentualnych oszczędności w środkach przeznaczonych na finansowanie przedsięwzięć z listy przedsięwzięć podstawowych. </w:t>
      </w:r>
    </w:p>
    <w:p w:rsidR="00795C00" w:rsidRDefault="00795C00" w:rsidP="00795C00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5190" w:rsidRPr="00F35190" w:rsidRDefault="00F35190" w:rsidP="00F35190">
      <w:pPr>
        <w:pStyle w:val="Akapitzlist"/>
        <w:numPr>
          <w:ilvl w:val="0"/>
          <w:numId w:val="35"/>
        </w:num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F35190">
        <w:rPr>
          <w:rFonts w:ascii="Times New Roman" w:hAnsi="Times New Roman"/>
          <w:b/>
          <w:sz w:val="24"/>
          <w:szCs w:val="24"/>
        </w:rPr>
        <w:t>Podstawowe przedsięwzięcia infrastrukturalne</w:t>
      </w:r>
    </w:p>
    <w:p w:rsidR="00F35190" w:rsidRPr="00F35190" w:rsidRDefault="00F35190" w:rsidP="00F35190">
      <w:pPr>
        <w:pStyle w:val="Akapitzlist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795C00" w:rsidRPr="00795C00" w:rsidRDefault="00795C00" w:rsidP="00795C00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C00">
        <w:rPr>
          <w:rFonts w:ascii="Times New Roman" w:eastAsia="Calibri" w:hAnsi="Times New Roman" w:cs="Times New Roman"/>
          <w:sz w:val="24"/>
          <w:szCs w:val="24"/>
        </w:rPr>
        <w:t xml:space="preserve">Zgodnie z przyjętym w </w:t>
      </w:r>
      <w:r w:rsidR="00C15E5B">
        <w:rPr>
          <w:rFonts w:ascii="Times New Roman" w:eastAsia="Calibri" w:hAnsi="Times New Roman" w:cs="Times New Roman"/>
          <w:sz w:val="24"/>
          <w:szCs w:val="24"/>
        </w:rPr>
        <w:t>GPR</w:t>
      </w:r>
      <w:r w:rsidRPr="00795C00">
        <w:rPr>
          <w:rFonts w:ascii="Times New Roman" w:eastAsia="Calibri" w:hAnsi="Times New Roman" w:cs="Times New Roman"/>
          <w:sz w:val="24"/>
          <w:szCs w:val="24"/>
        </w:rPr>
        <w:t xml:space="preserve"> harmonogramem do końca 2020 roku mają być zrealizowane wszystkie przedsięwzięcia infrastrukturalne oraz rozpoczęte 4 podstawowe i 3 uzupełniające przedsięwzięcia społeczne. </w:t>
      </w:r>
    </w:p>
    <w:p w:rsidR="00795C00" w:rsidRPr="00795C00" w:rsidRDefault="00795C00" w:rsidP="00795C00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C00">
        <w:rPr>
          <w:rFonts w:ascii="Times New Roman" w:eastAsia="Calibri" w:hAnsi="Times New Roman" w:cs="Times New Roman"/>
          <w:sz w:val="24"/>
          <w:szCs w:val="24"/>
        </w:rPr>
        <w:t xml:space="preserve">Faktyczną realizację przedsięwzięć infrastrukturalnych pokazano w tabeli nr 1. </w:t>
      </w:r>
    </w:p>
    <w:p w:rsidR="00795C00" w:rsidRPr="00795C00" w:rsidRDefault="00795C00" w:rsidP="00795C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795C00">
        <w:rPr>
          <w:rFonts w:ascii="Times New Roman" w:eastAsia="Calibri" w:hAnsi="Times New Roman" w:cs="Times New Roman"/>
          <w:sz w:val="24"/>
          <w:szCs w:val="28"/>
        </w:rPr>
        <w:lastRenderedPageBreak/>
        <w:t>Tabela 1.</w:t>
      </w:r>
      <w:r w:rsidRPr="00795C00">
        <w:rPr>
          <w:rFonts w:ascii="Times New Roman" w:eastAsia="Calibri" w:hAnsi="Times New Roman" w:cs="Times New Roman"/>
          <w:b/>
          <w:sz w:val="24"/>
          <w:szCs w:val="28"/>
        </w:rPr>
        <w:t xml:space="preserve"> Terminy realizacji przedsięwzięć infrastrukturalnych na obszarze GPR Lębork Nowy Świat wg stanu na 30 CZERWCA 2020 roku:</w:t>
      </w:r>
    </w:p>
    <w:p w:rsidR="00795C00" w:rsidRPr="00795C00" w:rsidRDefault="00795C00" w:rsidP="00795C00">
      <w:pPr>
        <w:spacing w:after="0" w:line="240" w:lineRule="auto"/>
        <w:ind w:left="720"/>
        <w:rPr>
          <w:rFonts w:ascii="Calibri" w:eastAsia="Calibri" w:hAnsi="Calibri" w:cs="Times New Roman"/>
          <w:sz w:val="20"/>
        </w:rPr>
      </w:pPr>
    </w:p>
    <w:tbl>
      <w:tblPr>
        <w:tblW w:w="5000" w:type="pct"/>
        <w:jc w:val="center"/>
        <w:tblInd w:w="-2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4394"/>
        <w:gridCol w:w="1276"/>
        <w:gridCol w:w="1559"/>
        <w:gridCol w:w="1517"/>
      </w:tblGrid>
      <w:tr w:rsidR="00795C00" w:rsidRPr="00795C00" w:rsidTr="00700E34">
        <w:trPr>
          <w:trHeight w:val="359"/>
          <w:jc w:val="center"/>
        </w:trPr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Lp.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b/>
                <w:sz w:val="24"/>
                <w:lang w:eastAsia="pl-PL"/>
              </w:rPr>
              <w:t>Nazwa Przedsięwzięcia</w:t>
            </w:r>
          </w:p>
        </w:tc>
        <w:tc>
          <w:tcPr>
            <w:tcW w:w="43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b/>
                <w:sz w:val="24"/>
                <w:lang w:eastAsia="pl-PL"/>
              </w:rPr>
              <w:t>termin wykonania</w:t>
            </w:r>
          </w:p>
        </w:tc>
      </w:tr>
      <w:tr w:rsidR="00795C00" w:rsidRPr="00795C00" w:rsidTr="00700E34">
        <w:trPr>
          <w:trHeight w:val="504"/>
          <w:jc w:val="center"/>
        </w:trPr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b/>
                <w:lang w:eastAsia="pl-PL"/>
              </w:rPr>
              <w:t>planowany</w:t>
            </w:r>
          </w:p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b/>
                <w:lang w:eastAsia="pl-PL"/>
              </w:rPr>
              <w:t>w GPR 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b/>
                <w:lang w:eastAsia="pl-PL"/>
              </w:rPr>
              <w:t>zrealizowano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b/>
                <w:lang w:eastAsia="pl-PL"/>
              </w:rPr>
              <w:t>uwagi</w:t>
            </w:r>
          </w:p>
        </w:tc>
      </w:tr>
      <w:tr w:rsidR="00795C00" w:rsidRPr="00795C00" w:rsidTr="00700E34">
        <w:trPr>
          <w:trHeight w:val="476"/>
          <w:jc w:val="center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795C00" w:rsidRDefault="00795C00" w:rsidP="00795C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95C00">
              <w:rPr>
                <w:rFonts w:ascii="Calibri" w:eastAsia="Calibri" w:hAnsi="Calibri" w:cs="Times New Roman"/>
              </w:rPr>
              <w:t xml:space="preserve">Adaptacja bazy </w:t>
            </w:r>
            <w:proofErr w:type="spellStart"/>
            <w:r w:rsidRPr="00795C00">
              <w:rPr>
                <w:rFonts w:ascii="Calibri" w:eastAsia="Calibri" w:hAnsi="Calibri" w:cs="Times New Roman"/>
              </w:rPr>
              <w:t>ZKM</w:t>
            </w:r>
            <w:proofErr w:type="spellEnd"/>
            <w:r w:rsidRPr="00795C00">
              <w:rPr>
                <w:rFonts w:ascii="Calibri" w:eastAsia="Calibri" w:hAnsi="Calibri" w:cs="Times New Roman"/>
              </w:rPr>
              <w:t xml:space="preserve"> na Klub Osiedlowy BAZA wraz z zagospodarowaniem otoczenia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2019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25.10.2019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795C00" w:rsidRPr="00795C00" w:rsidTr="00700E34">
        <w:trPr>
          <w:jc w:val="center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795C00" w:rsidRDefault="00795C00" w:rsidP="00795C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95C00">
              <w:rPr>
                <w:rFonts w:ascii="Calibri" w:eastAsia="Calibri" w:hAnsi="Calibri" w:cs="Times New Roman"/>
              </w:rPr>
              <w:t>Podwórko integracyjne -kulturalne „Zakątek Kultury” z modernizacją dojazdu i zagospodarowaniem  otoczenia.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2019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07.11.2019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795C00" w:rsidRPr="00795C00" w:rsidTr="00700E34">
        <w:trPr>
          <w:jc w:val="center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3.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795C00" w:rsidRDefault="00795C00" w:rsidP="00795C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95C00">
              <w:rPr>
                <w:rFonts w:ascii="Calibri" w:eastAsia="Calibri" w:hAnsi="Calibri" w:cs="Times New Roman"/>
              </w:rPr>
              <w:t xml:space="preserve">Adaptacja  byłej kotłowni przy ul. Łokietka na Placówkę Wsparcia Dziennego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2019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05.12.2019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795C00" w:rsidRPr="00795C00" w:rsidTr="00700E34">
        <w:trPr>
          <w:jc w:val="center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4.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795C00" w:rsidRDefault="00795C00" w:rsidP="00795C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95C00">
              <w:rPr>
                <w:rFonts w:ascii="Calibri" w:eastAsia="Calibri" w:hAnsi="Calibri" w:cs="Times New Roman"/>
              </w:rPr>
              <w:t>Teren rekreacyjny na Placu Piastowskim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2019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28.05.2019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795C00" w:rsidRPr="00795C00" w:rsidTr="00700E34">
        <w:trPr>
          <w:jc w:val="center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5.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795C00" w:rsidRDefault="00795C00" w:rsidP="00795C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95C00">
              <w:rPr>
                <w:rFonts w:ascii="Calibri" w:eastAsia="Calibri" w:hAnsi="Calibri" w:cs="Times New Roman"/>
              </w:rPr>
              <w:t>Teren rekreacyjny przy ul. Kazimierza Wielkiego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16.05.2019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795C00" w:rsidRPr="00795C00" w:rsidTr="00700E34">
        <w:trPr>
          <w:jc w:val="center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6.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795C00" w:rsidRDefault="00795C00" w:rsidP="00795C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95C00">
              <w:rPr>
                <w:rFonts w:ascii="Calibri" w:eastAsia="Calibri" w:hAnsi="Calibri" w:cs="Times New Roman"/>
              </w:rPr>
              <w:t>Teren rekreacyjny   przy ul. Malczewskiego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04.09.2019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795C00" w:rsidRPr="00795C00" w:rsidTr="00700E34">
        <w:trPr>
          <w:trHeight w:val="532"/>
          <w:jc w:val="center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7.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795C00" w:rsidRDefault="00795C00" w:rsidP="00795C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95C00">
              <w:rPr>
                <w:rFonts w:ascii="Calibri" w:eastAsia="Calibri" w:hAnsi="Calibri" w:cs="Times New Roman"/>
              </w:rPr>
              <w:t xml:space="preserve">Remont elementów wspólnych 28 budynków komunalnych/socjalnych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+/-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wykaz tab. 1a</w:t>
            </w:r>
          </w:p>
        </w:tc>
      </w:tr>
      <w:tr w:rsidR="00795C00" w:rsidRPr="00795C00" w:rsidTr="00700E34">
        <w:trPr>
          <w:trHeight w:val="836"/>
          <w:jc w:val="center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8.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795C00" w:rsidRDefault="00795C00" w:rsidP="00795C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95C00">
              <w:rPr>
                <w:rFonts w:ascii="Calibri" w:eastAsia="Calibri" w:hAnsi="Calibri" w:cs="Times New Roman"/>
              </w:rPr>
              <w:t>Zagospodarowanie terenu na cele zajęć sprawnościowo -edukacyjnych  przy stacji Nowy Świat z zagospodarowaniem otoczenia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x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795C00" w:rsidRDefault="00C74CBF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>
              <w:rPr>
                <w:rFonts w:ascii="Calibri" w:eastAsia="Calibri" w:hAnsi="Calibri" w:cs="Times New Roman"/>
                <w:lang w:eastAsia="pl-PL"/>
              </w:rPr>
              <w:t>II poł. 2020</w:t>
            </w:r>
          </w:p>
        </w:tc>
      </w:tr>
      <w:tr w:rsidR="00795C00" w:rsidRPr="00795C00" w:rsidTr="00700E34">
        <w:trPr>
          <w:jc w:val="center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9.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795C00" w:rsidRDefault="00795C00" w:rsidP="00795C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95C00">
              <w:rPr>
                <w:rFonts w:ascii="Calibri" w:eastAsia="Calibri" w:hAnsi="Calibri" w:cs="Times New Roman"/>
              </w:rPr>
              <w:t>Teren rekreacyjny na Placu Kopernika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x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C74CBF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>
              <w:rPr>
                <w:rFonts w:ascii="Calibri" w:eastAsia="Calibri" w:hAnsi="Calibri" w:cs="Times New Roman"/>
                <w:lang w:eastAsia="pl-PL"/>
              </w:rPr>
              <w:t>II poł. 2020</w:t>
            </w:r>
          </w:p>
        </w:tc>
      </w:tr>
      <w:tr w:rsidR="00795C00" w:rsidRPr="00795C00" w:rsidTr="00700E34">
        <w:trPr>
          <w:trHeight w:val="482"/>
          <w:jc w:val="center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10.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795C00" w:rsidRDefault="00795C00" w:rsidP="00795C0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95C00">
              <w:rPr>
                <w:rFonts w:ascii="Calibri" w:eastAsia="Calibri" w:hAnsi="Calibri" w:cs="Times New Roman"/>
              </w:rPr>
              <w:t>Budowa monitoringu na obszarze zdegradowanym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x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C74CBF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>
              <w:rPr>
                <w:rFonts w:ascii="Calibri" w:eastAsia="Calibri" w:hAnsi="Calibri" w:cs="Times New Roman"/>
                <w:lang w:eastAsia="pl-PL"/>
              </w:rPr>
              <w:t>II poł. 2020</w:t>
            </w:r>
          </w:p>
        </w:tc>
      </w:tr>
      <w:tr w:rsidR="00795C00" w:rsidRPr="00795C00" w:rsidTr="00700E34">
        <w:trPr>
          <w:jc w:val="center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11.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795C00" w:rsidRDefault="00795C00" w:rsidP="00795C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95C00">
              <w:rPr>
                <w:rFonts w:ascii="Calibri" w:eastAsia="Calibri" w:hAnsi="Calibri" w:cs="Times New Roman"/>
              </w:rPr>
              <w:t>Remont elementów wspólnych w budynkach wspólnot mieszkaniowych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+/-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wykaz tab. 1b</w:t>
            </w:r>
          </w:p>
        </w:tc>
      </w:tr>
      <w:tr w:rsidR="00795C00" w:rsidRPr="00795C00" w:rsidTr="00700E34">
        <w:trPr>
          <w:jc w:val="center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12.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795C00" w:rsidRDefault="00795C00" w:rsidP="00795C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95C00">
              <w:rPr>
                <w:rFonts w:ascii="Calibri" w:eastAsia="Calibri" w:hAnsi="Calibri" w:cs="Times New Roman"/>
              </w:rPr>
              <w:t xml:space="preserve">Zagospodarowanie i utrzymanie uzupełniających podwórek integracyjnych (cross </w:t>
            </w:r>
            <w:proofErr w:type="spellStart"/>
            <w:r w:rsidRPr="00795C00">
              <w:rPr>
                <w:rFonts w:ascii="Calibri" w:eastAsia="Calibri" w:hAnsi="Calibri" w:cs="Times New Roman"/>
              </w:rPr>
              <w:t>financing</w:t>
            </w:r>
            <w:proofErr w:type="spellEnd"/>
            <w:r w:rsidRPr="00795C00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x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wykaz tab. 1c</w:t>
            </w:r>
          </w:p>
        </w:tc>
      </w:tr>
      <w:tr w:rsidR="00795C00" w:rsidRPr="00795C00" w:rsidTr="00700E34">
        <w:trPr>
          <w:jc w:val="center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13.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795C00" w:rsidRDefault="00795C00" w:rsidP="00795C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95C00">
              <w:rPr>
                <w:rFonts w:ascii="Calibri" w:eastAsia="Calibri" w:hAnsi="Calibri" w:cs="Times New Roman"/>
              </w:rPr>
              <w:t xml:space="preserve">Podwórko integracyjno-wspomnieniowe przy  ul. Stryjewskiego 52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x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2021</w:t>
            </w:r>
          </w:p>
        </w:tc>
      </w:tr>
      <w:tr w:rsidR="00795C00" w:rsidRPr="00795C00" w:rsidTr="00700E34">
        <w:trPr>
          <w:jc w:val="center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14.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795C00" w:rsidRDefault="00795C00" w:rsidP="00795C0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95C00">
              <w:rPr>
                <w:rFonts w:ascii="Calibri" w:eastAsia="Calibri" w:hAnsi="Calibri" w:cs="Times New Roman"/>
              </w:rPr>
              <w:t>Budowa ścieżki rowerowej z przebudową układu komunikacyjnego od ul. Buczka do alei Wolności 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x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2021</w:t>
            </w:r>
          </w:p>
        </w:tc>
      </w:tr>
      <w:tr w:rsidR="00795C00" w:rsidRPr="00795C00" w:rsidTr="00700E34">
        <w:trPr>
          <w:jc w:val="center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15.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795C00" w:rsidRDefault="00795C00" w:rsidP="00795C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95C00">
              <w:rPr>
                <w:rFonts w:ascii="Calibri" w:eastAsia="Calibri" w:hAnsi="Calibri" w:cs="Times New Roman"/>
              </w:rPr>
              <w:t>Remont ul. Malczewskiego i Krótkiej                  z łącznikiem do ul. Stryjewskiego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x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2021</w:t>
            </w:r>
          </w:p>
        </w:tc>
      </w:tr>
      <w:tr w:rsidR="00795C00" w:rsidRPr="00795C00" w:rsidTr="00700E34">
        <w:trPr>
          <w:jc w:val="center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16.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795C00" w:rsidRDefault="00795C00" w:rsidP="00795C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95C00">
              <w:rPr>
                <w:rFonts w:ascii="Calibri" w:eastAsia="Calibri" w:hAnsi="Calibri" w:cs="Times New Roman"/>
              </w:rPr>
              <w:t>Budowa łącznika Łokietka i Kellera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x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2021</w:t>
            </w:r>
          </w:p>
        </w:tc>
      </w:tr>
      <w:tr w:rsidR="00795C00" w:rsidRPr="00795C00" w:rsidTr="00700E34">
        <w:trPr>
          <w:jc w:val="center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17.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795C00" w:rsidRDefault="00795C00" w:rsidP="00795C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95C00">
              <w:rPr>
                <w:rFonts w:ascii="Calibri" w:eastAsia="Calibri" w:hAnsi="Calibri" w:cs="Times New Roman"/>
              </w:rPr>
              <w:t>Przebudowa ul. Kazimierza Wielkiego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2020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x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795C00">
              <w:rPr>
                <w:rFonts w:ascii="Calibri" w:eastAsia="Calibri" w:hAnsi="Calibri" w:cs="Times New Roman"/>
                <w:lang w:eastAsia="pl-PL"/>
              </w:rPr>
              <w:t>2021</w:t>
            </w:r>
          </w:p>
        </w:tc>
      </w:tr>
    </w:tbl>
    <w:p w:rsidR="00795C00" w:rsidRPr="00795C00" w:rsidRDefault="00795C00" w:rsidP="00795C00">
      <w:pPr>
        <w:spacing w:after="0" w:line="240" w:lineRule="auto"/>
        <w:rPr>
          <w:rFonts w:ascii="Calibri" w:eastAsia="Calibri" w:hAnsi="Calibri" w:cs="Times New Roman"/>
        </w:rPr>
      </w:pPr>
    </w:p>
    <w:p w:rsidR="00795C00" w:rsidRPr="00795C00" w:rsidRDefault="00795C00" w:rsidP="00795C00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C00">
        <w:rPr>
          <w:rFonts w:ascii="Times New Roman" w:eastAsia="Calibri" w:hAnsi="Times New Roman" w:cs="Times New Roman"/>
          <w:sz w:val="24"/>
          <w:szCs w:val="24"/>
        </w:rPr>
        <w:t xml:space="preserve">Według stanu na koniec czerwca 2020 roku wykonano w całości 6 </w:t>
      </w:r>
      <w:r w:rsidR="00C15E5B">
        <w:rPr>
          <w:rFonts w:ascii="Times New Roman" w:eastAsia="Calibri" w:hAnsi="Times New Roman" w:cs="Times New Roman"/>
          <w:sz w:val="24"/>
          <w:szCs w:val="24"/>
        </w:rPr>
        <w:t xml:space="preserve">przyjętych </w:t>
      </w:r>
      <w:r w:rsidRPr="00795C00">
        <w:rPr>
          <w:rFonts w:ascii="Times New Roman" w:eastAsia="Calibri" w:hAnsi="Times New Roman" w:cs="Times New Roman"/>
          <w:sz w:val="24"/>
          <w:szCs w:val="24"/>
        </w:rPr>
        <w:t xml:space="preserve">przedsięwzięć </w:t>
      </w:r>
      <w:r w:rsidR="00C15E5B">
        <w:rPr>
          <w:rFonts w:ascii="Times New Roman" w:eastAsia="Calibri" w:hAnsi="Times New Roman" w:cs="Times New Roman"/>
          <w:sz w:val="24"/>
          <w:szCs w:val="24"/>
        </w:rPr>
        <w:t xml:space="preserve">infrastrukturalnych </w:t>
      </w:r>
      <w:r w:rsidRPr="00795C00">
        <w:rPr>
          <w:rFonts w:ascii="Times New Roman" w:eastAsia="Calibri" w:hAnsi="Times New Roman" w:cs="Times New Roman"/>
          <w:sz w:val="24"/>
          <w:szCs w:val="24"/>
        </w:rPr>
        <w:t xml:space="preserve">oraz częściowo 2, dotyczące remontu elementów wspólnych w budynkach mieszkalnych wielorodzinnych komunalnych/socjalnych i należących do wspólnot mieszkaniowych – terminy </w:t>
      </w:r>
      <w:r w:rsidR="00C15E5B">
        <w:rPr>
          <w:rFonts w:ascii="Times New Roman" w:eastAsia="Calibri" w:hAnsi="Times New Roman" w:cs="Times New Roman"/>
          <w:sz w:val="24"/>
          <w:szCs w:val="24"/>
        </w:rPr>
        <w:t>wykonania</w:t>
      </w:r>
      <w:r w:rsidRPr="00795C00">
        <w:rPr>
          <w:rFonts w:ascii="Times New Roman" w:eastAsia="Calibri" w:hAnsi="Times New Roman" w:cs="Times New Roman"/>
          <w:sz w:val="24"/>
          <w:szCs w:val="24"/>
        </w:rPr>
        <w:t xml:space="preserve"> prac przy poszczególnych budynkach przedstawiają tabele 1a oraz 1b.  </w:t>
      </w:r>
    </w:p>
    <w:p w:rsidR="00795C00" w:rsidRPr="00795C00" w:rsidRDefault="00795C00" w:rsidP="00795C00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C00">
        <w:rPr>
          <w:rFonts w:ascii="Times New Roman" w:eastAsia="Calibri" w:hAnsi="Times New Roman" w:cs="Times New Roman"/>
          <w:sz w:val="24"/>
          <w:szCs w:val="24"/>
        </w:rPr>
        <w:tab/>
        <w:t xml:space="preserve">Do końca roku 2020 planowane jest zakończenie </w:t>
      </w:r>
      <w:r w:rsidR="00BA694F">
        <w:rPr>
          <w:rFonts w:ascii="Times New Roman" w:eastAsia="Calibri" w:hAnsi="Times New Roman" w:cs="Times New Roman"/>
          <w:sz w:val="24"/>
          <w:szCs w:val="24"/>
        </w:rPr>
        <w:t xml:space="preserve">remontu części wspólnych we wszystkich pozostałych budynkach wielorodzinnych  - tj.3 komunalnych oraz 3 należących do wspólnot mieszkaniowych – oraz zakończenie </w:t>
      </w:r>
      <w:r w:rsidRPr="00795C00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BA694F" w:rsidRPr="00795C00">
        <w:rPr>
          <w:rFonts w:ascii="Times New Roman" w:eastAsia="Calibri" w:hAnsi="Times New Roman" w:cs="Times New Roman"/>
          <w:sz w:val="24"/>
          <w:szCs w:val="24"/>
        </w:rPr>
        <w:t xml:space="preserve">kolejnych </w:t>
      </w:r>
      <w:r w:rsidRPr="00795C00">
        <w:rPr>
          <w:rFonts w:ascii="Times New Roman" w:eastAsia="Calibri" w:hAnsi="Times New Roman" w:cs="Times New Roman"/>
          <w:sz w:val="24"/>
          <w:szCs w:val="24"/>
        </w:rPr>
        <w:t>przedsięwzięć</w:t>
      </w:r>
      <w:r w:rsidR="00BA694F">
        <w:rPr>
          <w:rFonts w:ascii="Times New Roman" w:eastAsia="Calibri" w:hAnsi="Times New Roman" w:cs="Times New Roman"/>
          <w:sz w:val="24"/>
          <w:szCs w:val="24"/>
        </w:rPr>
        <w:t xml:space="preserve"> infrastrukturalnych</w:t>
      </w:r>
      <w:r w:rsidRPr="00795C00">
        <w:rPr>
          <w:rFonts w:ascii="Times New Roman" w:eastAsia="Calibri" w:hAnsi="Times New Roman" w:cs="Times New Roman"/>
          <w:sz w:val="24"/>
          <w:szCs w:val="24"/>
        </w:rPr>
        <w:t>, natomiast termin wykonania 6</w:t>
      </w:r>
      <w:r w:rsidR="00C15E5B">
        <w:rPr>
          <w:rFonts w:ascii="Times New Roman" w:eastAsia="Calibri" w:hAnsi="Times New Roman" w:cs="Times New Roman"/>
          <w:sz w:val="24"/>
          <w:szCs w:val="24"/>
        </w:rPr>
        <w:t xml:space="preserve"> zadań</w:t>
      </w:r>
      <w:r w:rsidRPr="00795C00">
        <w:rPr>
          <w:rFonts w:ascii="Times New Roman" w:eastAsia="Calibri" w:hAnsi="Times New Roman" w:cs="Times New Roman"/>
          <w:sz w:val="24"/>
          <w:szCs w:val="24"/>
        </w:rPr>
        <w:t xml:space="preserve">, w tym zakończenie prac przy podwórkach integracyjnych, przeniesiono na rok 2021. </w:t>
      </w:r>
    </w:p>
    <w:p w:rsidR="00795C00" w:rsidRPr="00795C00" w:rsidRDefault="00795C00" w:rsidP="00795C00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5C00" w:rsidRPr="00795C00" w:rsidRDefault="00795C00" w:rsidP="00795C00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5C00">
        <w:rPr>
          <w:rFonts w:ascii="Times New Roman" w:eastAsia="Calibri" w:hAnsi="Times New Roman" w:cs="Times New Roman"/>
          <w:sz w:val="24"/>
          <w:szCs w:val="24"/>
        </w:rPr>
        <w:t>Tabela 1a.</w:t>
      </w:r>
      <w:r w:rsidRPr="00795C00">
        <w:rPr>
          <w:rFonts w:ascii="Times New Roman" w:eastAsia="Calibri" w:hAnsi="Times New Roman" w:cs="Times New Roman"/>
          <w:b/>
          <w:sz w:val="24"/>
          <w:szCs w:val="24"/>
        </w:rPr>
        <w:t xml:space="preserve"> Terminy r</w:t>
      </w:r>
      <w:r w:rsidRPr="00795C00">
        <w:rPr>
          <w:rFonts w:ascii="Times New Roman" w:eastAsia="Calibri" w:hAnsi="Times New Roman" w:cs="Times New Roman"/>
          <w:b/>
        </w:rPr>
        <w:t xml:space="preserve">emontu elementów wspólnych 28 budynków komunalnych/socjalnych </w:t>
      </w:r>
    </w:p>
    <w:p w:rsidR="00795C00" w:rsidRPr="00795C00" w:rsidRDefault="00795C00" w:rsidP="00795C00">
      <w:pPr>
        <w:spacing w:after="0" w:line="288" w:lineRule="auto"/>
        <w:jc w:val="both"/>
        <w:rPr>
          <w:rFonts w:ascii="Times New Roman" w:eastAsia="Calibri" w:hAnsi="Times New Roman" w:cs="Times New Roman"/>
          <w:sz w:val="8"/>
          <w:szCs w:val="24"/>
        </w:rPr>
      </w:pPr>
    </w:p>
    <w:tbl>
      <w:tblPr>
        <w:tblW w:w="5041" w:type="pct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543"/>
        <w:gridCol w:w="2127"/>
        <w:gridCol w:w="3118"/>
      </w:tblGrid>
      <w:tr w:rsidR="00795C00" w:rsidRPr="00795C00" w:rsidTr="00700E34">
        <w:trPr>
          <w:trHeight w:val="58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b/>
              </w:rPr>
            </w:pPr>
            <w:r w:rsidRPr="00C15E5B">
              <w:rPr>
                <w:rFonts w:eastAsia="Calibri" w:cs="Times New Roman"/>
                <w:b/>
                <w:sz w:val="20"/>
              </w:rPr>
              <w:t>L.p.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b/>
              </w:rPr>
            </w:pPr>
            <w:r w:rsidRPr="00C15E5B">
              <w:rPr>
                <w:rFonts w:eastAsia="Calibri" w:cs="Times New Roman"/>
                <w:b/>
              </w:rPr>
              <w:t>Adres budynku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b/>
                <w:lang w:eastAsia="pl-PL"/>
              </w:rPr>
            </w:pPr>
            <w:r w:rsidRPr="00C15E5B">
              <w:rPr>
                <w:rFonts w:eastAsia="Calibri" w:cs="Times New Roman"/>
                <w:b/>
              </w:rPr>
              <w:t>data wykonania remontu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b/>
                <w:lang w:eastAsia="pl-PL"/>
              </w:rPr>
            </w:pPr>
            <w:r w:rsidRPr="00C15E5B">
              <w:rPr>
                <w:rFonts w:eastAsia="Calibri" w:cs="Times New Roman"/>
                <w:b/>
                <w:lang w:eastAsia="pl-PL"/>
              </w:rPr>
              <w:t>uwagi</w:t>
            </w:r>
          </w:p>
        </w:tc>
      </w:tr>
      <w:tr w:rsidR="00795C00" w:rsidRPr="00795C00" w:rsidTr="00700E34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  <w:b/>
              </w:rPr>
            </w:pPr>
            <w:r w:rsidRPr="00C15E5B">
              <w:rPr>
                <w:rFonts w:eastAsia="Calibri" w:cs="Times New Roman"/>
              </w:rPr>
              <w:t>Stryjewskiego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30.07.2019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Stryjewskiego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27.06.2019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Stryjewskiego 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28.01.2020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Stryjewskiego 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17.02.2020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Stryjewskiego 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27.05.2020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Bohaterów Westerplatte 5 oficyna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26.11.2019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Malczewskiego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13.05.2019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Malczewskiego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22.05.2019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Malczewskiego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05.06.2019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Malczewskiego 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26.11.2019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Malczewskiego 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13.09.2019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Malczewskiego 23 oficyna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26.11.2019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Malczewskiego 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28.08.2019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Malczewskiego 24 oficyna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23.09.2019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Malczewskiego 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13.08.2019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Malczewskiego 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35470D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0A0719">
              <w:rPr>
                <w:rFonts w:eastAsia="Calibri" w:cs="Times New Roman"/>
                <w:lang w:eastAsia="pl-PL"/>
              </w:rPr>
              <w:t>07.10.2019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Malczewskiego 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04.05.2020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Łokietka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35470D" w:rsidP="0035470D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>
              <w:rPr>
                <w:rFonts w:eastAsia="Calibri" w:cs="Times New Roman"/>
                <w:color w:val="000000"/>
                <w:lang w:eastAsia="pl-PL"/>
              </w:rPr>
              <w:t>II poł. 2020</w:t>
            </w:r>
          </w:p>
        </w:tc>
      </w:tr>
      <w:tr w:rsidR="00795C00" w:rsidRPr="00795C00" w:rsidTr="00700E3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Kossaka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01.06.2020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Kossaka 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26.03.2019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Kossaka 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18.04.2019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Kossaka 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35470D" w:rsidP="0035470D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>
              <w:rPr>
                <w:rFonts w:eastAsia="Calibri" w:cs="Times New Roman"/>
                <w:color w:val="000000"/>
                <w:lang w:eastAsia="pl-PL"/>
              </w:rPr>
              <w:t>VIII 2020</w:t>
            </w:r>
          </w:p>
        </w:tc>
      </w:tr>
      <w:tr w:rsidR="00795C00" w:rsidRPr="00795C00" w:rsidTr="00700E3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Kossaka 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23.07.2019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324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 xml:space="preserve">Kossaka 100 oficyna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11.04.2019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332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Gdańska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35470D" w:rsidP="0035470D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>
              <w:rPr>
                <w:rFonts w:eastAsia="Calibri" w:cs="Times New Roman"/>
                <w:color w:val="000000"/>
                <w:lang w:eastAsia="pl-PL"/>
              </w:rPr>
              <w:t>II poł. 2020</w:t>
            </w:r>
          </w:p>
        </w:tc>
      </w:tr>
      <w:tr w:rsidR="00795C00" w:rsidRPr="00795C00" w:rsidTr="00700E3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Gdańska 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07.06.2019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Gdańska 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16.06.2020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numPr>
                <w:ilvl w:val="0"/>
                <w:numId w:val="26"/>
              </w:numPr>
              <w:spacing w:after="0" w:line="288" w:lineRule="auto"/>
              <w:ind w:left="611" w:hanging="567"/>
              <w:contextualSpacing/>
              <w:rPr>
                <w:rFonts w:eastAsia="Calibri" w:cs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 xml:space="preserve">Gdańska 109 oficyna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35470D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0A0719">
              <w:rPr>
                <w:rFonts w:eastAsia="Calibri" w:cs="Times New Roman"/>
                <w:lang w:eastAsia="pl-PL"/>
              </w:rPr>
              <w:t>22.06.2020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35470D" w:rsidP="0035470D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>
              <w:rPr>
                <w:rFonts w:eastAsia="Calibri" w:cs="Times New Roman"/>
                <w:color w:val="000000"/>
                <w:lang w:eastAsia="pl-PL"/>
              </w:rPr>
              <w:t xml:space="preserve"> </w:t>
            </w:r>
          </w:p>
        </w:tc>
      </w:tr>
    </w:tbl>
    <w:p w:rsidR="00795C00" w:rsidRPr="00795C00" w:rsidRDefault="00795C00" w:rsidP="00795C00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5C00" w:rsidRPr="00795C00" w:rsidRDefault="00795C00" w:rsidP="00795C00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5C00">
        <w:rPr>
          <w:rFonts w:ascii="Times New Roman" w:eastAsia="Calibri" w:hAnsi="Times New Roman" w:cs="Times New Roman"/>
          <w:sz w:val="24"/>
          <w:szCs w:val="24"/>
        </w:rPr>
        <w:t>Tabela 1b.</w:t>
      </w:r>
      <w:r w:rsidRPr="00795C00">
        <w:rPr>
          <w:rFonts w:ascii="Times New Roman" w:eastAsia="Calibri" w:hAnsi="Times New Roman" w:cs="Times New Roman"/>
          <w:b/>
          <w:sz w:val="24"/>
          <w:szCs w:val="24"/>
        </w:rPr>
        <w:t xml:space="preserve"> Terminy remontu elementów wspólnych 8 budynków wspólnot mieszkaniowych  </w:t>
      </w:r>
    </w:p>
    <w:p w:rsidR="00795C00" w:rsidRPr="00795C00" w:rsidRDefault="00795C00" w:rsidP="00795C00">
      <w:pPr>
        <w:spacing w:after="0" w:line="288" w:lineRule="auto"/>
        <w:jc w:val="both"/>
        <w:rPr>
          <w:rFonts w:ascii="Times New Roman" w:eastAsia="Calibri" w:hAnsi="Times New Roman" w:cs="Times New Roman"/>
          <w:sz w:val="6"/>
          <w:szCs w:val="24"/>
        </w:rPr>
      </w:pPr>
    </w:p>
    <w:tbl>
      <w:tblPr>
        <w:tblW w:w="5041" w:type="pct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543"/>
        <w:gridCol w:w="2127"/>
        <w:gridCol w:w="3118"/>
      </w:tblGrid>
      <w:tr w:rsidR="00795C00" w:rsidRPr="00795C00" w:rsidTr="00700E34">
        <w:trPr>
          <w:trHeight w:val="5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C15E5B" w:rsidRDefault="00795C00" w:rsidP="00795C00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C15E5B">
              <w:rPr>
                <w:rFonts w:eastAsia="Calibri" w:cs="Times New Roman"/>
                <w:b/>
                <w:sz w:val="20"/>
              </w:rPr>
              <w:t>L.p.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C15E5B">
              <w:rPr>
                <w:rFonts w:eastAsia="Calibri" w:cs="Times New Roman"/>
                <w:b/>
              </w:rPr>
              <w:t>Adres budynku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C15E5B">
              <w:rPr>
                <w:rFonts w:eastAsia="Calibri" w:cs="Times New Roman"/>
                <w:b/>
              </w:rPr>
              <w:t>data wykonania remontu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C15E5B">
              <w:rPr>
                <w:rFonts w:eastAsia="Calibri" w:cs="Times New Roman"/>
                <w:b/>
              </w:rPr>
              <w:t>uwagi</w:t>
            </w:r>
          </w:p>
        </w:tc>
      </w:tr>
      <w:tr w:rsidR="00795C00" w:rsidRPr="00795C00" w:rsidTr="00700E3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 xml:space="preserve">Łokietka 14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35470D" w:rsidP="0035470D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>
              <w:rPr>
                <w:rFonts w:eastAsia="Calibri" w:cs="Times New Roman"/>
                <w:color w:val="000000"/>
                <w:lang w:eastAsia="pl-PL"/>
              </w:rPr>
              <w:t>II poł. 2020</w:t>
            </w:r>
          </w:p>
        </w:tc>
      </w:tr>
      <w:tr w:rsidR="00795C00" w:rsidRPr="00795C00" w:rsidTr="00700E3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Mostnika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 xml:space="preserve"> 06.09.2019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Mostnika 13/13a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17.04.2020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Mostnika 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19.06.2020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 xml:space="preserve">5.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Mostnika 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01.04.2020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Stryjewskiego 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28.06.2019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795C00" w:rsidP="00795C00">
            <w:pPr>
              <w:widowControl w:val="0"/>
              <w:spacing w:after="0" w:line="288" w:lineRule="auto"/>
              <w:rPr>
                <w:rFonts w:eastAsia="Calibri" w:cs="Times New Roman"/>
                <w:color w:val="000000"/>
                <w:lang w:eastAsia="pl-PL"/>
              </w:rPr>
            </w:pPr>
          </w:p>
        </w:tc>
      </w:tr>
      <w:tr w:rsidR="00795C00" w:rsidRPr="00795C00" w:rsidTr="00700E3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 xml:space="preserve">7.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Stryjewskiego 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5C00" w:rsidRPr="00C15E5B" w:rsidRDefault="0035470D" w:rsidP="0035470D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>
              <w:rPr>
                <w:rFonts w:eastAsia="Calibri" w:cs="Times New Roman"/>
                <w:color w:val="000000"/>
                <w:lang w:eastAsia="pl-PL"/>
              </w:rPr>
              <w:t>II poł. 2020</w:t>
            </w:r>
          </w:p>
        </w:tc>
      </w:tr>
      <w:tr w:rsidR="00795C00" w:rsidRPr="00795C00" w:rsidTr="00700E34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5C00" w:rsidRPr="00C15E5B" w:rsidRDefault="00795C00" w:rsidP="00795C00">
            <w:pPr>
              <w:spacing w:after="0" w:line="288" w:lineRule="auto"/>
              <w:contextualSpacing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 xml:space="preserve">Stryjewskiego 64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C00" w:rsidRPr="00C15E5B" w:rsidRDefault="0035470D" w:rsidP="0035470D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>
              <w:rPr>
                <w:rFonts w:eastAsia="Calibri" w:cs="Times New Roman"/>
                <w:color w:val="000000"/>
                <w:lang w:eastAsia="pl-PL"/>
              </w:rPr>
              <w:t>VII 2020</w:t>
            </w:r>
          </w:p>
        </w:tc>
      </w:tr>
    </w:tbl>
    <w:p w:rsidR="00795C00" w:rsidRPr="00795C00" w:rsidRDefault="00795C00" w:rsidP="00795C00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5C00" w:rsidRPr="00795C00" w:rsidRDefault="00795C00" w:rsidP="00795C00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C00">
        <w:rPr>
          <w:rFonts w:ascii="Times New Roman" w:eastAsia="Calibri" w:hAnsi="Times New Roman" w:cs="Times New Roman"/>
          <w:sz w:val="24"/>
          <w:szCs w:val="24"/>
        </w:rPr>
        <w:t xml:space="preserve">Przesunięcie </w:t>
      </w:r>
      <w:r w:rsidR="00BA694F" w:rsidRPr="00795C00">
        <w:rPr>
          <w:rFonts w:ascii="Times New Roman" w:eastAsia="Calibri" w:hAnsi="Times New Roman" w:cs="Times New Roman"/>
          <w:sz w:val="24"/>
          <w:szCs w:val="24"/>
        </w:rPr>
        <w:t xml:space="preserve">terminu zakończenia realizacji </w:t>
      </w:r>
      <w:r w:rsidRPr="00795C00">
        <w:rPr>
          <w:rFonts w:ascii="Times New Roman" w:eastAsia="Calibri" w:hAnsi="Times New Roman" w:cs="Times New Roman"/>
          <w:sz w:val="24"/>
          <w:szCs w:val="24"/>
        </w:rPr>
        <w:t xml:space="preserve">o rok, na 2021, dotyczy następujących zadań: </w:t>
      </w:r>
    </w:p>
    <w:p w:rsidR="00795C00" w:rsidRPr="00795C00" w:rsidRDefault="00795C00" w:rsidP="00795C00">
      <w:pPr>
        <w:numPr>
          <w:ilvl w:val="0"/>
          <w:numId w:val="30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C00">
        <w:rPr>
          <w:rFonts w:ascii="Times New Roman" w:eastAsia="Calibri" w:hAnsi="Times New Roman" w:cs="Times New Roman"/>
          <w:sz w:val="24"/>
          <w:szCs w:val="24"/>
        </w:rPr>
        <w:t xml:space="preserve">podwórko integracyjno-wspomnieniowe przy  ul. Stryjewskiego 52, </w:t>
      </w:r>
    </w:p>
    <w:p w:rsidR="00795C00" w:rsidRPr="00795C00" w:rsidRDefault="00795C00" w:rsidP="00795C00">
      <w:pPr>
        <w:numPr>
          <w:ilvl w:val="0"/>
          <w:numId w:val="30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C00">
        <w:rPr>
          <w:rFonts w:ascii="Times New Roman" w:eastAsia="Calibri" w:hAnsi="Times New Roman" w:cs="Times New Roman"/>
          <w:sz w:val="24"/>
          <w:szCs w:val="24"/>
        </w:rPr>
        <w:t xml:space="preserve">budowa ścieżki rowerowej z przebudową układu komunikacyjnego od ul. Nadmorskiej (d. Buczka) do alei Wolności, </w:t>
      </w:r>
    </w:p>
    <w:p w:rsidR="00795C00" w:rsidRPr="00795C00" w:rsidRDefault="00795C00" w:rsidP="00795C00">
      <w:pPr>
        <w:numPr>
          <w:ilvl w:val="0"/>
          <w:numId w:val="30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C00">
        <w:rPr>
          <w:rFonts w:ascii="Times New Roman" w:eastAsia="Calibri" w:hAnsi="Times New Roman" w:cs="Times New Roman"/>
          <w:sz w:val="24"/>
          <w:szCs w:val="24"/>
        </w:rPr>
        <w:t>remont ul. Malczewskiego i Krótkiej z łącznikiem do ul. Stryjewskiego,</w:t>
      </w:r>
    </w:p>
    <w:p w:rsidR="00795C00" w:rsidRPr="00795C00" w:rsidRDefault="00795C00" w:rsidP="00795C00">
      <w:pPr>
        <w:numPr>
          <w:ilvl w:val="0"/>
          <w:numId w:val="30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C00">
        <w:rPr>
          <w:rFonts w:ascii="Times New Roman" w:eastAsia="Calibri" w:hAnsi="Times New Roman" w:cs="Times New Roman"/>
          <w:sz w:val="24"/>
          <w:szCs w:val="24"/>
        </w:rPr>
        <w:lastRenderedPageBreak/>
        <w:t>budowa łącznika Łokietka i Kellera,</w:t>
      </w:r>
    </w:p>
    <w:p w:rsidR="00795C00" w:rsidRPr="00795C00" w:rsidRDefault="00795C00" w:rsidP="00795C00">
      <w:pPr>
        <w:numPr>
          <w:ilvl w:val="0"/>
          <w:numId w:val="30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C00">
        <w:rPr>
          <w:rFonts w:ascii="Times New Roman" w:eastAsia="Calibri" w:hAnsi="Times New Roman" w:cs="Times New Roman"/>
          <w:sz w:val="24"/>
          <w:szCs w:val="24"/>
        </w:rPr>
        <w:t xml:space="preserve">przebudowa ul. Kazimierza Wielkiego oraz </w:t>
      </w:r>
    </w:p>
    <w:p w:rsidR="00355A3E" w:rsidRPr="00355A3E" w:rsidRDefault="00795C00" w:rsidP="00795C00">
      <w:pPr>
        <w:numPr>
          <w:ilvl w:val="0"/>
          <w:numId w:val="30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5A3E">
        <w:rPr>
          <w:rFonts w:ascii="Times New Roman" w:eastAsia="Calibri" w:hAnsi="Times New Roman" w:cs="Times New Roman"/>
          <w:sz w:val="24"/>
          <w:szCs w:val="24"/>
        </w:rPr>
        <w:t xml:space="preserve">zagospodarowanie i utrzymanie uzupełniających podwórek integracyjnych.  </w:t>
      </w:r>
    </w:p>
    <w:p w:rsidR="00795C00" w:rsidRPr="00355A3E" w:rsidRDefault="00795C00" w:rsidP="00355A3E">
      <w:pPr>
        <w:spacing w:after="0" w:line="288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5A3E">
        <w:rPr>
          <w:rFonts w:ascii="Times New Roman" w:eastAsia="Calibri" w:hAnsi="Times New Roman" w:cs="Times New Roman"/>
          <w:sz w:val="24"/>
          <w:szCs w:val="24"/>
        </w:rPr>
        <w:t>Tabela 1c.</w:t>
      </w:r>
      <w:r w:rsidRPr="00355A3E">
        <w:rPr>
          <w:rFonts w:ascii="Times New Roman" w:eastAsia="Calibri" w:hAnsi="Times New Roman" w:cs="Times New Roman"/>
          <w:b/>
          <w:sz w:val="24"/>
          <w:szCs w:val="24"/>
        </w:rPr>
        <w:t xml:space="preserve"> Terminy zagospodarowania uzupełniających podwórek integracyjnych   </w:t>
      </w:r>
    </w:p>
    <w:p w:rsidR="00795C00" w:rsidRPr="00795C00" w:rsidRDefault="00795C00" w:rsidP="00795C00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5"/>
        <w:gridCol w:w="4494"/>
        <w:gridCol w:w="1972"/>
        <w:gridCol w:w="2249"/>
      </w:tblGrid>
      <w:tr w:rsidR="00795C00" w:rsidRPr="00795C00" w:rsidTr="002B7012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C15E5B" w:rsidRDefault="00795C00" w:rsidP="00795C00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C15E5B">
              <w:rPr>
                <w:rFonts w:eastAsia="Calibri" w:cs="Times New Roman"/>
                <w:b/>
              </w:rPr>
              <w:t>l.p.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5C00" w:rsidRPr="00C15E5B" w:rsidRDefault="00795C00" w:rsidP="00795C00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C15E5B">
              <w:rPr>
                <w:rFonts w:eastAsia="Calibri" w:cs="Times New Roman"/>
                <w:b/>
              </w:rPr>
              <w:t>Adres podwórka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2B7012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C15E5B">
              <w:rPr>
                <w:rFonts w:eastAsia="Calibri" w:cs="Times New Roman"/>
                <w:b/>
              </w:rPr>
              <w:t xml:space="preserve">data  </w:t>
            </w:r>
            <w:r w:rsidR="002B7012">
              <w:rPr>
                <w:rFonts w:eastAsia="Calibri" w:cs="Times New Roman"/>
                <w:b/>
              </w:rPr>
              <w:t>zakończenia robót infrastrukturalnych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C15E5B">
              <w:rPr>
                <w:rFonts w:eastAsia="Calibri" w:cs="Times New Roman"/>
                <w:b/>
              </w:rPr>
              <w:t>uwagi/stan zaawansowania prac</w:t>
            </w:r>
          </w:p>
        </w:tc>
      </w:tr>
      <w:tr w:rsidR="004747A6" w:rsidRPr="00795C00" w:rsidTr="00D85A1E">
        <w:trPr>
          <w:trHeight w:val="312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A6" w:rsidRPr="00C15E5B" w:rsidRDefault="004747A6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1.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747A6" w:rsidRPr="00C15E5B" w:rsidRDefault="004747A6" w:rsidP="00795C00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Stryjewskiego 5 – Malczewskiego 11-12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A6" w:rsidRPr="00C15E5B" w:rsidRDefault="004747A6" w:rsidP="004747A6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X/XI 2020 r.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4747A6" w:rsidRDefault="004747A6" w:rsidP="004747A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33" w:hanging="284"/>
            </w:pPr>
            <w:r>
              <w:t xml:space="preserve"> uzgodniono z mieszkańcami </w:t>
            </w:r>
            <w:r w:rsidRPr="004747A6">
              <w:t>dokumentację projektową</w:t>
            </w:r>
          </w:p>
          <w:p w:rsidR="004747A6" w:rsidRDefault="004747A6" w:rsidP="004747A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33" w:hanging="284"/>
            </w:pPr>
            <w:r>
              <w:t xml:space="preserve">postępowanie na  wybór wykonawcy robót  budowalnych </w:t>
            </w:r>
          </w:p>
          <w:p w:rsidR="004747A6" w:rsidRPr="004747A6" w:rsidRDefault="004747A6" w:rsidP="004747A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33" w:hanging="284"/>
            </w:pPr>
            <w:r>
              <w:t>wiosną 2020 prace z mieszkańcami przy końcowym zag</w:t>
            </w:r>
            <w:r w:rsidR="00CC3E0A">
              <w:t>ospodarowaniu</w:t>
            </w:r>
            <w:r>
              <w:t xml:space="preserve"> podwórek </w:t>
            </w:r>
          </w:p>
          <w:p w:rsidR="004747A6" w:rsidRPr="00C15E5B" w:rsidRDefault="004747A6" w:rsidP="00795C00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4747A6" w:rsidRPr="00795C00" w:rsidTr="00D85A1E">
        <w:trPr>
          <w:trHeight w:val="351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A6" w:rsidRPr="00C15E5B" w:rsidRDefault="004747A6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2.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747A6" w:rsidRPr="00C15E5B" w:rsidRDefault="004747A6" w:rsidP="00795C00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Stryjewskiego 63-64</w:t>
            </w:r>
          </w:p>
        </w:tc>
        <w:tc>
          <w:tcPr>
            <w:tcW w:w="197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A6" w:rsidRPr="00C15E5B" w:rsidRDefault="004747A6" w:rsidP="00795C00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2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47A6" w:rsidRPr="00C15E5B" w:rsidRDefault="004747A6" w:rsidP="00795C00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4747A6" w:rsidRPr="00795C00" w:rsidTr="00D85A1E">
        <w:trPr>
          <w:trHeight w:val="20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A6" w:rsidRPr="00C15E5B" w:rsidRDefault="004747A6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3.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7A6" w:rsidRPr="00C15E5B" w:rsidRDefault="004747A6" w:rsidP="00795C00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Malczewskiego 22-24</w:t>
            </w:r>
          </w:p>
        </w:tc>
        <w:tc>
          <w:tcPr>
            <w:tcW w:w="197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A6" w:rsidRPr="00C15E5B" w:rsidRDefault="004747A6" w:rsidP="00795C00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2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47A6" w:rsidRPr="00C15E5B" w:rsidRDefault="004747A6" w:rsidP="00795C00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4747A6" w:rsidRPr="00795C00" w:rsidTr="00D85A1E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A6" w:rsidRPr="00C15E5B" w:rsidRDefault="004747A6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4.`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7A6" w:rsidRPr="00C15E5B" w:rsidRDefault="004747A6" w:rsidP="00795C00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Stryjewskiego 49 – Boh. Westerplatte 5 oficyna</w:t>
            </w:r>
          </w:p>
        </w:tc>
        <w:tc>
          <w:tcPr>
            <w:tcW w:w="197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A6" w:rsidRPr="00C15E5B" w:rsidRDefault="004747A6" w:rsidP="00795C00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2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47A6" w:rsidRPr="00C15E5B" w:rsidRDefault="004747A6" w:rsidP="00795C00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4747A6" w:rsidRPr="00795C00" w:rsidTr="00D85A1E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A6" w:rsidRPr="00C15E5B" w:rsidRDefault="004747A6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5.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7A6" w:rsidRPr="00C15E5B" w:rsidRDefault="004747A6" w:rsidP="00795C00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Kossaka 72</w:t>
            </w:r>
          </w:p>
        </w:tc>
        <w:tc>
          <w:tcPr>
            <w:tcW w:w="197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A6" w:rsidRPr="00C15E5B" w:rsidRDefault="004747A6" w:rsidP="00795C00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2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47A6" w:rsidRPr="00C15E5B" w:rsidRDefault="004747A6" w:rsidP="00795C00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4747A6" w:rsidRPr="00795C00" w:rsidTr="00D85A1E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A6" w:rsidRPr="00C15E5B" w:rsidRDefault="004747A6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6.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7A6" w:rsidRPr="00C15E5B" w:rsidRDefault="004747A6" w:rsidP="00795C00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Kossaka 87</w:t>
            </w:r>
          </w:p>
        </w:tc>
        <w:tc>
          <w:tcPr>
            <w:tcW w:w="197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A6" w:rsidRPr="00C15E5B" w:rsidRDefault="004747A6" w:rsidP="00795C00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2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47A6" w:rsidRPr="00C15E5B" w:rsidRDefault="004747A6" w:rsidP="00795C00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4747A6" w:rsidRPr="00795C00" w:rsidTr="00D85A1E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A6" w:rsidRPr="00C15E5B" w:rsidRDefault="004747A6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7.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7A6" w:rsidRPr="00C15E5B" w:rsidRDefault="004747A6" w:rsidP="00795C00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 xml:space="preserve">Kossaka 100 </w:t>
            </w:r>
          </w:p>
        </w:tc>
        <w:tc>
          <w:tcPr>
            <w:tcW w:w="197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A6" w:rsidRPr="00C15E5B" w:rsidRDefault="004747A6" w:rsidP="00795C00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24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747A6" w:rsidRPr="00C15E5B" w:rsidRDefault="004747A6" w:rsidP="00795C00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</w:tbl>
    <w:p w:rsidR="00795C00" w:rsidRPr="00795C00" w:rsidRDefault="00795C00" w:rsidP="00795C00">
      <w:pPr>
        <w:spacing w:after="0" w:line="288" w:lineRule="auto"/>
        <w:jc w:val="both"/>
        <w:rPr>
          <w:rFonts w:ascii="Times New Roman" w:eastAsia="Calibri" w:hAnsi="Times New Roman" w:cs="Times New Roman"/>
        </w:rPr>
      </w:pPr>
    </w:p>
    <w:p w:rsidR="00F35190" w:rsidRPr="00F35190" w:rsidRDefault="00F35190" w:rsidP="00795C00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35190" w:rsidRPr="00F35190" w:rsidRDefault="00F35190" w:rsidP="00F35190">
      <w:pPr>
        <w:pStyle w:val="Akapitzlist"/>
        <w:numPr>
          <w:ilvl w:val="0"/>
          <w:numId w:val="35"/>
        </w:numPr>
        <w:spacing w:after="0" w:line="288" w:lineRule="auto"/>
        <w:jc w:val="both"/>
        <w:rPr>
          <w:rFonts w:ascii="Times New Roman" w:hAnsi="Times New Roman"/>
          <w:b/>
          <w:sz w:val="24"/>
        </w:rPr>
      </w:pPr>
      <w:r w:rsidRPr="00F35190">
        <w:rPr>
          <w:rFonts w:ascii="Times New Roman" w:hAnsi="Times New Roman"/>
          <w:b/>
          <w:sz w:val="24"/>
        </w:rPr>
        <w:t xml:space="preserve">Podstawowe przedsięwzięcia społeczne </w:t>
      </w:r>
    </w:p>
    <w:p w:rsidR="00F35190" w:rsidRDefault="00F35190" w:rsidP="00795C00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</w:rPr>
      </w:pPr>
    </w:p>
    <w:p w:rsidR="00795C00" w:rsidRDefault="00BA694F" w:rsidP="00F35190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W analizowanym okresie rozpoczęto realizację </w:t>
      </w:r>
      <w:r w:rsidR="00EB6AC7">
        <w:rPr>
          <w:rFonts w:ascii="Times New Roman" w:eastAsia="Calibri" w:hAnsi="Times New Roman" w:cs="Times New Roman"/>
          <w:sz w:val="24"/>
        </w:rPr>
        <w:t>dwóch</w:t>
      </w:r>
      <w:r w:rsidR="00F35190">
        <w:rPr>
          <w:rFonts w:ascii="Times New Roman" w:eastAsia="Calibri" w:hAnsi="Times New Roman" w:cs="Times New Roman"/>
          <w:sz w:val="24"/>
        </w:rPr>
        <w:t xml:space="preserve"> podstawowych przedsięwzięć społecznych mających na celu  </w:t>
      </w:r>
      <w:r w:rsidR="00A14925">
        <w:rPr>
          <w:rFonts w:ascii="Times New Roman" w:eastAsia="Calibri" w:hAnsi="Times New Roman" w:cs="Times New Roman"/>
          <w:sz w:val="24"/>
        </w:rPr>
        <w:t>lepsze zapewnienie spójności społeczną mieszkańców zamieszkujących obszar Nowy Świat. Są to realizowane w ramach projektu unijnego „Ożywiony Lębork Nowy Świat …”</w:t>
      </w:r>
    </w:p>
    <w:p w:rsidR="00A14925" w:rsidRDefault="00A14925" w:rsidP="00A14925">
      <w:pPr>
        <w:pStyle w:val="Akapitzlist"/>
        <w:numPr>
          <w:ilvl w:val="0"/>
          <w:numId w:val="36"/>
        </w:numPr>
        <w:spacing w:after="0" w:line="288" w:lineRule="auto"/>
        <w:jc w:val="both"/>
        <w:rPr>
          <w:rFonts w:ascii="Times New Roman" w:hAnsi="Times New Roman"/>
          <w:sz w:val="24"/>
        </w:rPr>
      </w:pPr>
      <w:r w:rsidRPr="00E671AB">
        <w:rPr>
          <w:rFonts w:ascii="Times New Roman" w:hAnsi="Times New Roman"/>
          <w:b/>
          <w:sz w:val="24"/>
        </w:rPr>
        <w:t>Usługi społeczne w Klubie Osiedlowym BAZA</w:t>
      </w:r>
      <w:r w:rsidR="00EB6AC7">
        <w:rPr>
          <w:rFonts w:ascii="Times New Roman" w:hAnsi="Times New Roman"/>
          <w:sz w:val="24"/>
        </w:rPr>
        <w:t xml:space="preserve"> – od listopada 2019 r.</w:t>
      </w:r>
      <w:r>
        <w:rPr>
          <w:rFonts w:ascii="Times New Roman" w:hAnsi="Times New Roman"/>
          <w:sz w:val="24"/>
        </w:rPr>
        <w:t>,</w:t>
      </w:r>
    </w:p>
    <w:p w:rsidR="00A14925" w:rsidRDefault="00A14925" w:rsidP="00A14925">
      <w:pPr>
        <w:pStyle w:val="Akapitzlist"/>
        <w:numPr>
          <w:ilvl w:val="0"/>
          <w:numId w:val="36"/>
        </w:numPr>
        <w:spacing w:after="0" w:line="288" w:lineRule="auto"/>
        <w:jc w:val="both"/>
        <w:rPr>
          <w:rFonts w:ascii="Times New Roman" w:hAnsi="Times New Roman"/>
          <w:sz w:val="24"/>
        </w:rPr>
      </w:pPr>
      <w:r w:rsidRPr="00E671AB">
        <w:rPr>
          <w:rFonts w:ascii="Times New Roman" w:hAnsi="Times New Roman"/>
          <w:b/>
          <w:sz w:val="24"/>
        </w:rPr>
        <w:t>Usługi społeczne w Placówce Wsparcia Dziennego</w:t>
      </w:r>
      <w:r w:rsidR="00EB6AC7">
        <w:rPr>
          <w:rFonts w:ascii="Times New Roman" w:hAnsi="Times New Roman"/>
          <w:sz w:val="24"/>
        </w:rPr>
        <w:t xml:space="preserve"> – od stycznia 2020 r</w:t>
      </w:r>
      <w:r>
        <w:rPr>
          <w:rFonts w:ascii="Times New Roman" w:hAnsi="Times New Roman"/>
          <w:sz w:val="24"/>
        </w:rPr>
        <w:t xml:space="preserve">. </w:t>
      </w:r>
    </w:p>
    <w:p w:rsidR="00BA694F" w:rsidRPr="001E0E6F" w:rsidRDefault="00EB6AC7" w:rsidP="00795C00">
      <w:pPr>
        <w:spacing w:after="0"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Natomiast zadanie </w:t>
      </w:r>
      <w:r w:rsidRPr="00E671AB">
        <w:rPr>
          <w:rFonts w:ascii="Times New Roman" w:hAnsi="Times New Roman"/>
          <w:b/>
          <w:sz w:val="24"/>
        </w:rPr>
        <w:t>„Zajęcia na podwórku integracyjno-kulturalnym Zakątek Kultury”</w:t>
      </w:r>
      <w:r>
        <w:rPr>
          <w:rFonts w:ascii="Times New Roman" w:hAnsi="Times New Roman"/>
          <w:sz w:val="24"/>
        </w:rPr>
        <w:t xml:space="preserve"> </w:t>
      </w:r>
      <w:r w:rsidR="001E0E6F">
        <w:rPr>
          <w:rFonts w:ascii="Times New Roman" w:hAnsi="Times New Roman"/>
          <w:color w:val="FF0000"/>
          <w:sz w:val="24"/>
        </w:rPr>
        <w:t xml:space="preserve"> </w:t>
      </w:r>
      <w:r w:rsidR="001E0E6F" w:rsidRPr="001E0E6F">
        <w:rPr>
          <w:rFonts w:ascii="Times New Roman" w:hAnsi="Times New Roman"/>
          <w:sz w:val="24"/>
        </w:rPr>
        <w:t>rozpoczęto</w:t>
      </w:r>
      <w:r w:rsidRPr="001E0E6F">
        <w:rPr>
          <w:rFonts w:ascii="Times New Roman" w:hAnsi="Times New Roman"/>
          <w:sz w:val="24"/>
        </w:rPr>
        <w:t xml:space="preserve"> w lipcu 2020 rok</w:t>
      </w:r>
      <w:r w:rsidR="001E0E6F">
        <w:rPr>
          <w:rFonts w:ascii="Times New Roman" w:hAnsi="Times New Roman"/>
          <w:sz w:val="24"/>
        </w:rPr>
        <w:t>u</w:t>
      </w:r>
      <w:r w:rsidRPr="001E0E6F">
        <w:rPr>
          <w:rFonts w:ascii="Times New Roman" w:hAnsi="Times New Roman"/>
          <w:sz w:val="24"/>
        </w:rPr>
        <w:t xml:space="preserve">.  </w:t>
      </w:r>
    </w:p>
    <w:p w:rsidR="00EB6AC7" w:rsidRDefault="00EB6AC7" w:rsidP="00795C00">
      <w:pPr>
        <w:spacing w:after="0" w:line="288" w:lineRule="auto"/>
        <w:jc w:val="both"/>
        <w:rPr>
          <w:rFonts w:ascii="Times New Roman" w:hAnsi="Times New Roman"/>
          <w:sz w:val="24"/>
        </w:rPr>
      </w:pPr>
    </w:p>
    <w:p w:rsidR="00EB6AC7" w:rsidRDefault="00EB6AC7" w:rsidP="00795C00">
      <w:pPr>
        <w:spacing w:after="0"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Ze</w:t>
      </w:r>
      <w:r w:rsidR="006F637E">
        <w:rPr>
          <w:rFonts w:ascii="Times New Roman" w:hAnsi="Times New Roman"/>
          <w:sz w:val="24"/>
        </w:rPr>
        <w:t xml:space="preserve"> względu na wprowadzony</w:t>
      </w:r>
      <w:r>
        <w:rPr>
          <w:rFonts w:ascii="Times New Roman" w:hAnsi="Times New Roman"/>
          <w:sz w:val="24"/>
        </w:rPr>
        <w:t xml:space="preserve"> od </w:t>
      </w:r>
      <w:r w:rsidR="006F637E">
        <w:rPr>
          <w:rFonts w:ascii="Times New Roman" w:hAnsi="Times New Roman"/>
          <w:sz w:val="24"/>
        </w:rPr>
        <w:t xml:space="preserve">14 marca </w:t>
      </w:r>
      <w:r>
        <w:rPr>
          <w:rFonts w:ascii="Times New Roman" w:hAnsi="Times New Roman"/>
          <w:sz w:val="24"/>
        </w:rPr>
        <w:t xml:space="preserve">2020 roku </w:t>
      </w:r>
      <w:r w:rsidR="006F637E">
        <w:rPr>
          <w:rFonts w:ascii="Times New Roman" w:hAnsi="Times New Roman"/>
          <w:sz w:val="24"/>
        </w:rPr>
        <w:t>stan zagrożenia epidemicznego                        a następnie od 20 marca 2020 roku stan epidemii spowodowany koronawirusem COVID-19 wykonywanie usług społecznych w KO BAZA oraz w Placówce Wsparcia Dzienne</w:t>
      </w:r>
      <w:r w:rsidR="00577F99">
        <w:rPr>
          <w:rFonts w:ascii="Times New Roman" w:hAnsi="Times New Roman"/>
          <w:sz w:val="24"/>
        </w:rPr>
        <w:t>go zostało czasowo zawieszone w marcu i kwietniu</w:t>
      </w:r>
      <w:r w:rsidR="006F637E">
        <w:rPr>
          <w:rFonts w:ascii="Times New Roman" w:hAnsi="Times New Roman"/>
          <w:sz w:val="24"/>
        </w:rPr>
        <w:t xml:space="preserve"> 2020 roku</w:t>
      </w:r>
      <w:r w:rsidR="00577F99">
        <w:rPr>
          <w:rFonts w:ascii="Times New Roman" w:hAnsi="Times New Roman"/>
          <w:sz w:val="24"/>
        </w:rPr>
        <w:t xml:space="preserve"> (</w:t>
      </w:r>
      <w:r w:rsidR="00BB6FDF">
        <w:rPr>
          <w:rFonts w:ascii="Times New Roman" w:hAnsi="Times New Roman"/>
          <w:sz w:val="24"/>
        </w:rPr>
        <w:t xml:space="preserve">utrzymywano </w:t>
      </w:r>
      <w:r w:rsidR="00577F99">
        <w:rPr>
          <w:rFonts w:ascii="Times New Roman" w:hAnsi="Times New Roman"/>
          <w:sz w:val="24"/>
        </w:rPr>
        <w:t>kontakt</w:t>
      </w:r>
      <w:r w:rsidR="00BB6FDF">
        <w:rPr>
          <w:rFonts w:ascii="Times New Roman" w:hAnsi="Times New Roman"/>
          <w:sz w:val="24"/>
        </w:rPr>
        <w:t xml:space="preserve"> </w:t>
      </w:r>
      <w:r w:rsidR="00577F99">
        <w:rPr>
          <w:rFonts w:ascii="Times New Roman" w:hAnsi="Times New Roman"/>
          <w:sz w:val="24"/>
        </w:rPr>
        <w:t>zdalny)</w:t>
      </w:r>
      <w:r w:rsidR="006F637E">
        <w:rPr>
          <w:rFonts w:ascii="Times New Roman" w:hAnsi="Times New Roman"/>
          <w:sz w:val="24"/>
        </w:rPr>
        <w:t xml:space="preserve">. </w:t>
      </w:r>
      <w:r w:rsidR="00BB6FDF">
        <w:rPr>
          <w:rFonts w:ascii="Times New Roman" w:hAnsi="Times New Roman"/>
          <w:sz w:val="24"/>
        </w:rPr>
        <w:t>Zostały ponownie wznowione w większości w maju</w:t>
      </w:r>
      <w:r w:rsidR="00BB6FDF">
        <w:rPr>
          <w:rStyle w:val="Odwoanieprzypisudolnego"/>
          <w:rFonts w:ascii="Times New Roman" w:hAnsi="Times New Roman"/>
          <w:sz w:val="24"/>
        </w:rPr>
        <w:footnoteReference w:id="1"/>
      </w:r>
      <w:r w:rsidR="00BB6FDF">
        <w:rPr>
          <w:rFonts w:ascii="Times New Roman" w:hAnsi="Times New Roman"/>
          <w:sz w:val="24"/>
        </w:rPr>
        <w:t xml:space="preserve"> a wsparcie przez streetworkerów w Placówce Wsparcia Dziennego dopiero od 1 lipca 2020. </w:t>
      </w:r>
      <w:r w:rsidR="006F637E">
        <w:rPr>
          <w:rFonts w:ascii="Times New Roman" w:hAnsi="Times New Roman"/>
          <w:sz w:val="24"/>
        </w:rPr>
        <w:t xml:space="preserve">Natomiast Burmistrz Miasta Lęborka ze względu na istniejące zagrożenie </w:t>
      </w:r>
      <w:r w:rsidR="00863346">
        <w:rPr>
          <w:rFonts w:ascii="Times New Roman" w:hAnsi="Times New Roman"/>
          <w:sz w:val="24"/>
        </w:rPr>
        <w:t xml:space="preserve">epidemiczne </w:t>
      </w:r>
      <w:r w:rsidR="006F637E">
        <w:rPr>
          <w:rFonts w:ascii="Times New Roman" w:hAnsi="Times New Roman"/>
          <w:sz w:val="24"/>
        </w:rPr>
        <w:t xml:space="preserve">odwołał zaplanowaną na czerwiec 2020 roku pierwszą edycję </w:t>
      </w:r>
      <w:r w:rsidR="006F637E" w:rsidRPr="00E671AB">
        <w:rPr>
          <w:rFonts w:ascii="Times New Roman" w:hAnsi="Times New Roman"/>
          <w:b/>
          <w:sz w:val="24"/>
        </w:rPr>
        <w:t>Festiwalu ulicznego Lębork Nowy Świat</w:t>
      </w:r>
      <w:r w:rsidR="006F637E">
        <w:rPr>
          <w:rFonts w:ascii="Times New Roman" w:hAnsi="Times New Roman"/>
          <w:sz w:val="24"/>
        </w:rPr>
        <w:t xml:space="preserve">. </w:t>
      </w:r>
    </w:p>
    <w:p w:rsidR="00795C00" w:rsidRPr="00F35190" w:rsidRDefault="00F35190" w:rsidP="00F35190">
      <w:pPr>
        <w:pStyle w:val="Akapitzlist"/>
        <w:numPr>
          <w:ilvl w:val="0"/>
          <w:numId w:val="35"/>
        </w:num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F35190">
        <w:rPr>
          <w:rFonts w:ascii="Times New Roman" w:hAnsi="Times New Roman"/>
          <w:b/>
          <w:sz w:val="24"/>
          <w:szCs w:val="24"/>
        </w:rPr>
        <w:lastRenderedPageBreak/>
        <w:t xml:space="preserve">Dopuszczalne/uzupełniające przedsięwzięcia rewitalizacyjne </w:t>
      </w:r>
    </w:p>
    <w:p w:rsidR="00F35190" w:rsidRDefault="00F35190" w:rsidP="00F35190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0F3387" w:rsidRDefault="000F3387" w:rsidP="00F35190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Spośród przewidzianych w GPR 6 dopuszczalnych przedsięwzięć rewitalizacyjnych, które mają stanowić uzupełnienie przedsięwzięć podstawowych, zgodnie z </w:t>
      </w:r>
      <w:r w:rsidR="00836AEE">
        <w:rPr>
          <w:rFonts w:ascii="Times New Roman" w:hAnsi="Times New Roman"/>
          <w:sz w:val="24"/>
          <w:szCs w:val="24"/>
        </w:rPr>
        <w:t xml:space="preserve">przyjętym </w:t>
      </w:r>
      <w:r>
        <w:rPr>
          <w:rFonts w:ascii="Times New Roman" w:hAnsi="Times New Roman"/>
          <w:sz w:val="24"/>
          <w:szCs w:val="24"/>
        </w:rPr>
        <w:t>harmonogramem</w:t>
      </w:r>
      <w:r w:rsidR="00836AEE">
        <w:rPr>
          <w:rFonts w:ascii="Times New Roman" w:hAnsi="Times New Roman"/>
          <w:sz w:val="24"/>
          <w:szCs w:val="24"/>
        </w:rPr>
        <w:t>, przewidziano rozpoczęcie trzech z nich w 2020 roku. Są to:</w:t>
      </w:r>
    </w:p>
    <w:p w:rsidR="00836AEE" w:rsidRDefault="00836AEE" w:rsidP="00836AEE">
      <w:pPr>
        <w:pStyle w:val="Akapitzlist"/>
        <w:numPr>
          <w:ilvl w:val="0"/>
          <w:numId w:val="37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szkolenie bezrobotnych z obszaru, </w:t>
      </w:r>
    </w:p>
    <w:p w:rsidR="00836AEE" w:rsidRDefault="00836AEE" w:rsidP="00836AEE">
      <w:pPr>
        <w:pStyle w:val="Akapitzlist"/>
        <w:numPr>
          <w:ilvl w:val="0"/>
          <w:numId w:val="37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staże i wsparcie podjęcia własnej działalności gospodarczej, </w:t>
      </w:r>
    </w:p>
    <w:p w:rsidR="00836AEE" w:rsidRPr="00836AEE" w:rsidRDefault="00836AEE" w:rsidP="00836AEE">
      <w:pPr>
        <w:pStyle w:val="Akapitzlist"/>
        <w:numPr>
          <w:ilvl w:val="0"/>
          <w:numId w:val="37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inicjatywy sąsiedzkie. </w:t>
      </w:r>
    </w:p>
    <w:p w:rsidR="000F3387" w:rsidRDefault="00836AEE" w:rsidP="00F35190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dzień 30 czerwca 2020 roku Powiatowy Urząd Pracy rozpoczął realizację staży, w ramach których aktywizowane są 2 osoby bezrobotne zamieszkałe na obszarze Lębork Nowy Świat. Do 30 czerwca 2020 roku wydatkowano z tego tytułu 8.223 zł,</w:t>
      </w:r>
      <w:r w:rsidR="00A104BF">
        <w:rPr>
          <w:rFonts w:ascii="Times New Roman" w:hAnsi="Times New Roman"/>
          <w:sz w:val="24"/>
          <w:szCs w:val="24"/>
        </w:rPr>
        <w:t xml:space="preserve"> co stanowi 16,4%                            </w:t>
      </w:r>
      <w:r>
        <w:rPr>
          <w:rFonts w:ascii="Times New Roman" w:hAnsi="Times New Roman"/>
          <w:sz w:val="24"/>
          <w:szCs w:val="24"/>
        </w:rPr>
        <w:t xml:space="preserve"> z przewidzianych </w:t>
      </w:r>
      <w:r w:rsidR="00A104BF">
        <w:rPr>
          <w:rFonts w:ascii="Times New Roman" w:hAnsi="Times New Roman"/>
          <w:sz w:val="24"/>
          <w:szCs w:val="24"/>
        </w:rPr>
        <w:t xml:space="preserve">łącznie 50.000 zł na staże dla 3 osób oraz  na wsparcie podjęcia działalności gospodarczej przez 1 osobę bezrobotną z obszaru. </w:t>
      </w:r>
    </w:p>
    <w:p w:rsidR="000F3387" w:rsidRDefault="000F3387" w:rsidP="00F35190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0F3387" w:rsidRPr="00F35190" w:rsidRDefault="000F3387" w:rsidP="00F35190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795C00" w:rsidRPr="00795C00" w:rsidRDefault="00795C00" w:rsidP="00795C00">
      <w:pPr>
        <w:numPr>
          <w:ilvl w:val="0"/>
          <w:numId w:val="23"/>
        </w:numPr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795C00">
        <w:rPr>
          <w:rFonts w:ascii="Times New Roman" w:eastAsia="Calibri" w:hAnsi="Times New Roman" w:cs="Times New Roman"/>
          <w:b/>
          <w:sz w:val="24"/>
        </w:rPr>
        <w:t xml:space="preserve">ZGODNOŚĆ REALIZACJI PRZEDSIĘWZIĘĆ REWITALIZACYJNYCH                        Z SZACUNKOWYMI RAMAMI FINANSOWANIA </w:t>
      </w:r>
    </w:p>
    <w:p w:rsidR="00795C00" w:rsidRDefault="00795C00" w:rsidP="00795C00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5C00" w:rsidRDefault="009E46B1" w:rsidP="004C6351">
      <w:pPr>
        <w:pStyle w:val="Akapitzlist"/>
        <w:ind w:left="0"/>
        <w:jc w:val="both"/>
        <w:rPr>
          <w:rFonts w:ascii="Times New Roman" w:hAnsi="Times New Roman"/>
          <w:sz w:val="24"/>
        </w:rPr>
      </w:pPr>
      <w:r w:rsidRPr="00C94575">
        <w:rPr>
          <w:rFonts w:ascii="Times New Roman" w:hAnsi="Times New Roman"/>
          <w:sz w:val="24"/>
        </w:rPr>
        <w:t>Na koniec czerwca 2020 roku łącznie na realizowane 14 przedsięwzięć podstawowych                    (12 infrastrukturalnych i 2 społeczne) wydano 12.732.545 zł</w:t>
      </w:r>
      <w:r w:rsidR="00C94575" w:rsidRPr="00C94575">
        <w:rPr>
          <w:rFonts w:ascii="Times New Roman" w:hAnsi="Times New Roman"/>
          <w:sz w:val="24"/>
        </w:rPr>
        <w:t>, co stanowi 53,7% ogółem planowanych nakładów na 21 przedsięwzięć podstawowych zapisanych w GPR                               (17 infrastrukturalnych</w:t>
      </w:r>
      <w:r w:rsidR="004C6351">
        <w:rPr>
          <w:rFonts w:ascii="Times New Roman" w:hAnsi="Times New Roman"/>
          <w:sz w:val="24"/>
        </w:rPr>
        <w:t xml:space="preserve"> i 4 społeczne).</w:t>
      </w:r>
    </w:p>
    <w:p w:rsidR="004C6351" w:rsidRPr="004C6351" w:rsidRDefault="004C6351" w:rsidP="004C6351">
      <w:pPr>
        <w:pStyle w:val="Akapitzlist"/>
        <w:ind w:left="0"/>
        <w:jc w:val="both"/>
        <w:rPr>
          <w:rFonts w:ascii="Times New Roman" w:hAnsi="Times New Roman"/>
          <w:sz w:val="24"/>
        </w:rPr>
      </w:pPr>
    </w:p>
    <w:p w:rsidR="0046469D" w:rsidRDefault="00C94575" w:rsidP="00C94575">
      <w:pPr>
        <w:pStyle w:val="Akapitzlist"/>
        <w:ind w:left="0"/>
        <w:jc w:val="both"/>
        <w:rPr>
          <w:rFonts w:ascii="Times New Roman" w:hAnsi="Times New Roman"/>
          <w:sz w:val="24"/>
        </w:rPr>
      </w:pPr>
      <w:r w:rsidRPr="00C94575">
        <w:rPr>
          <w:rFonts w:ascii="Times New Roman" w:hAnsi="Times New Roman"/>
          <w:sz w:val="24"/>
        </w:rPr>
        <w:t xml:space="preserve">Zdecydowana większość poniesionych nakładów, bo aż 78,8% </w:t>
      </w:r>
      <w:r>
        <w:rPr>
          <w:rFonts w:ascii="Times New Roman" w:hAnsi="Times New Roman"/>
          <w:sz w:val="24"/>
        </w:rPr>
        <w:t xml:space="preserve">została sfinansowana                        z środków otrzymanych z Regionalnego Programu Operacyjnego Województwa Pomorskiego na realizację dwóch zintegrowanych projektów rewitalizacyjnych: infrastrukturalnego „Odnowiony Lębork …” oraz społecznego „Ożywiony Lębork Nowy Świat …” (8.919.763 zł środki unijne z </w:t>
      </w:r>
      <w:proofErr w:type="spellStart"/>
      <w:r>
        <w:rPr>
          <w:rFonts w:ascii="Times New Roman" w:hAnsi="Times New Roman"/>
          <w:sz w:val="24"/>
        </w:rPr>
        <w:t>EFRR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EFS</w:t>
      </w:r>
      <w:proofErr w:type="spellEnd"/>
      <w:r>
        <w:rPr>
          <w:rFonts w:ascii="Times New Roman" w:hAnsi="Times New Roman"/>
          <w:sz w:val="24"/>
        </w:rPr>
        <w:t xml:space="preserve"> oraz 1.111.574 zł z budżet państwa). </w:t>
      </w:r>
    </w:p>
    <w:p w:rsidR="0046469D" w:rsidRDefault="0046469D" w:rsidP="0046469D">
      <w:pPr>
        <w:pStyle w:val="Akapitzlist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Drugim źródłem finansowania były środki własne Gminy Miasto Lębork w wysokości 2.167.841 zł, to jest 17,0% poniesionych nakładów. </w:t>
      </w:r>
    </w:p>
    <w:p w:rsidR="00C94575" w:rsidRDefault="0046469D" w:rsidP="0046469D">
      <w:pPr>
        <w:pStyle w:val="Akapitzlist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Pozostałe źródła to środki partnerów projektów rewitalizacyjnych, czyli Wspólnot Mieszkaniowych – 308.948 zł (2,4%) oraz Powiatu Lęborskiego – 224.419 zł (1,8%). </w:t>
      </w:r>
    </w:p>
    <w:p w:rsidR="0046469D" w:rsidRPr="0046469D" w:rsidRDefault="0046469D" w:rsidP="004646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Spośród 6 przedsięwzięć uzupełniających/dopuszczalnych do 30 czerwca 2020 roku po</w:t>
      </w:r>
      <w:r w:rsidR="0050017D">
        <w:rPr>
          <w:rFonts w:ascii="Times New Roman" w:hAnsi="Times New Roman"/>
          <w:sz w:val="24"/>
        </w:rPr>
        <w:t>djęto realizację tylko jednego i wydano</w:t>
      </w:r>
      <w:r>
        <w:rPr>
          <w:rFonts w:ascii="Times New Roman" w:hAnsi="Times New Roman"/>
          <w:sz w:val="24"/>
        </w:rPr>
        <w:t xml:space="preserve"> 8.223 zł z Fundusz</w:t>
      </w:r>
      <w:r w:rsidR="0050017D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Pracy, co stanowi </w:t>
      </w:r>
      <w:r w:rsidR="0050017D">
        <w:rPr>
          <w:rFonts w:ascii="Times New Roman" w:hAnsi="Times New Roman"/>
          <w:sz w:val="24"/>
        </w:rPr>
        <w:t xml:space="preserve">zaledwie 0,07% ogółem szacowanych nakładów w wysokości 11.812.000 zł. </w:t>
      </w:r>
    </w:p>
    <w:p w:rsidR="00C94575" w:rsidRPr="00C94575" w:rsidRDefault="004C6351" w:rsidP="00C94575">
      <w:pPr>
        <w:pStyle w:val="Akapitzlist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Szczegółowe informacje o wielkości poniesionych nakładów według źródeł pochodzenia na poszczególne przedsięwzięcia podstawowe zawarte są w tabeli nr 2 niniejszego Raportu.</w:t>
      </w:r>
    </w:p>
    <w:p w:rsidR="00C94575" w:rsidRPr="00C94575" w:rsidRDefault="00C94575" w:rsidP="00C94575">
      <w:pPr>
        <w:pStyle w:val="Akapitzlist"/>
        <w:ind w:left="0"/>
        <w:jc w:val="both"/>
        <w:rPr>
          <w:rFonts w:ascii="Times New Roman" w:hAnsi="Times New Roman"/>
          <w:sz w:val="24"/>
        </w:rPr>
      </w:pPr>
    </w:p>
    <w:p w:rsidR="00922E14" w:rsidRDefault="00922E14" w:rsidP="00795C00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C94575" w:rsidRPr="00795C00" w:rsidRDefault="00C94575" w:rsidP="00795C00">
      <w:pPr>
        <w:rPr>
          <w:rFonts w:ascii="Times New Roman" w:eastAsia="Calibri" w:hAnsi="Times New Roman" w:cs="Times New Roman"/>
          <w:sz w:val="28"/>
        </w:rPr>
        <w:sectPr w:rsidR="00C94575" w:rsidRPr="00795C00" w:rsidSect="001436DE">
          <w:footerReference w:type="default" r:id="rId10"/>
          <w:headerReference w:type="first" r:id="rId11"/>
          <w:footerReference w:type="first" r:id="rId12"/>
          <w:pgSz w:w="11906" w:h="16838"/>
          <w:pgMar w:top="851" w:right="1417" w:bottom="709" w:left="1417" w:header="0" w:footer="57" w:gutter="0"/>
          <w:cols w:space="708"/>
          <w:docGrid w:linePitch="360"/>
        </w:sectPr>
      </w:pPr>
    </w:p>
    <w:p w:rsidR="00795C00" w:rsidRPr="00795C00" w:rsidRDefault="00795C00" w:rsidP="00795C0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95C00">
        <w:rPr>
          <w:rFonts w:ascii="Times New Roman" w:eastAsia="Calibri" w:hAnsi="Times New Roman" w:cs="Times New Roman"/>
        </w:rPr>
        <w:lastRenderedPageBreak/>
        <w:t xml:space="preserve">      Tabela 2. </w:t>
      </w:r>
      <w:r w:rsidRPr="00795C00">
        <w:rPr>
          <w:rFonts w:ascii="Times New Roman" w:eastAsia="Calibri" w:hAnsi="Times New Roman" w:cs="Times New Roman"/>
          <w:b/>
        </w:rPr>
        <w:t>Nakłady (w zł) na realizację przedsięwzięć na obszarze GPR Lębork Nowy Świat wg stanu na 30 czerwca 2020 roku:</w:t>
      </w:r>
    </w:p>
    <w:p w:rsidR="00795C00" w:rsidRPr="00795C00" w:rsidRDefault="00795C00" w:rsidP="00795C0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5170" w:type="pct"/>
        <w:jc w:val="center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4"/>
        <w:gridCol w:w="4108"/>
        <w:gridCol w:w="1242"/>
        <w:gridCol w:w="1186"/>
        <w:gridCol w:w="1302"/>
        <w:gridCol w:w="1242"/>
        <w:gridCol w:w="1242"/>
        <w:gridCol w:w="1376"/>
        <w:gridCol w:w="1386"/>
        <w:gridCol w:w="1166"/>
        <w:gridCol w:w="1042"/>
      </w:tblGrid>
      <w:tr w:rsidR="00795C00" w:rsidRPr="00795C00" w:rsidTr="0055646C">
        <w:trPr>
          <w:trHeight w:val="372"/>
          <w:jc w:val="center"/>
        </w:trPr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41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C15E5B" w:rsidRDefault="00795C00" w:rsidP="00C15E5B">
            <w:pPr>
              <w:pStyle w:val="Bezodstpw"/>
              <w:jc w:val="center"/>
              <w:rPr>
                <w:b/>
                <w:sz w:val="24"/>
                <w:lang w:eastAsia="pl-PL"/>
              </w:rPr>
            </w:pPr>
            <w:r w:rsidRPr="00C15E5B">
              <w:rPr>
                <w:b/>
                <w:sz w:val="24"/>
                <w:lang w:eastAsia="pl-PL"/>
              </w:rPr>
              <w:t>Nazwa Przedsięwzięcia</w:t>
            </w: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55646C" w:rsidRDefault="00795C00" w:rsidP="00C15E5B">
            <w:pPr>
              <w:pStyle w:val="Bezodstpw"/>
              <w:jc w:val="center"/>
              <w:rPr>
                <w:b/>
                <w:lang w:eastAsia="pl-PL"/>
              </w:rPr>
            </w:pPr>
            <w:r w:rsidRPr="0055646C">
              <w:rPr>
                <w:b/>
                <w:lang w:eastAsia="pl-PL"/>
              </w:rPr>
              <w:t>PLANOWANE</w:t>
            </w:r>
          </w:p>
        </w:tc>
        <w:tc>
          <w:tcPr>
            <w:tcW w:w="8756" w:type="dxa"/>
            <w:gridSpan w:val="7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795C00" w:rsidRPr="0055646C" w:rsidRDefault="00795C00" w:rsidP="00C15E5B">
            <w:pPr>
              <w:pStyle w:val="Bezodstpw"/>
              <w:jc w:val="center"/>
              <w:rPr>
                <w:b/>
                <w:lang w:eastAsia="pl-PL"/>
              </w:rPr>
            </w:pPr>
            <w:r w:rsidRPr="0055646C">
              <w:rPr>
                <w:b/>
                <w:lang w:eastAsia="pl-PL"/>
              </w:rPr>
              <w:t>PONIESIONE NAKŁADY FINANSOWE</w:t>
            </w:r>
          </w:p>
        </w:tc>
      </w:tr>
      <w:tr w:rsidR="00795C00" w:rsidRPr="00795C00" w:rsidTr="00A0367F">
        <w:trPr>
          <w:trHeight w:val="209"/>
          <w:jc w:val="center"/>
        </w:trPr>
        <w:tc>
          <w:tcPr>
            <w:tcW w:w="57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</w:p>
        </w:tc>
        <w:tc>
          <w:tcPr>
            <w:tcW w:w="410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C15E5B">
            <w:pPr>
              <w:pStyle w:val="Bezodstpw"/>
              <w:jc w:val="center"/>
              <w:rPr>
                <w:b/>
                <w:lang w:eastAsia="pl-PL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Default="00795C00" w:rsidP="00C15E5B">
            <w:pPr>
              <w:pStyle w:val="Bezodstpw"/>
              <w:jc w:val="center"/>
              <w:rPr>
                <w:b/>
                <w:lang w:eastAsia="pl-PL"/>
              </w:rPr>
            </w:pPr>
            <w:r w:rsidRPr="00C15E5B">
              <w:rPr>
                <w:b/>
                <w:lang w:eastAsia="pl-PL"/>
              </w:rPr>
              <w:t>OGÓŁEM</w:t>
            </w:r>
          </w:p>
          <w:p w:rsidR="00D85A1E" w:rsidRPr="00C15E5B" w:rsidRDefault="00D85A1E" w:rsidP="00C15E5B">
            <w:pPr>
              <w:pStyle w:val="Bezodstpw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do końca 2025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C00" w:rsidRPr="00C15E5B" w:rsidRDefault="00795C00" w:rsidP="00C15E5B">
            <w:pPr>
              <w:pStyle w:val="Bezodstpw"/>
              <w:jc w:val="center"/>
              <w:rPr>
                <w:b/>
                <w:lang w:eastAsia="pl-PL"/>
              </w:rPr>
            </w:pPr>
            <w:r w:rsidRPr="00C15E5B">
              <w:rPr>
                <w:b/>
                <w:lang w:eastAsia="pl-PL"/>
              </w:rPr>
              <w:t>w tym:</w:t>
            </w:r>
          </w:p>
          <w:p w:rsidR="00795C00" w:rsidRPr="00C15E5B" w:rsidRDefault="00795C00" w:rsidP="00C15E5B">
            <w:pPr>
              <w:pStyle w:val="Bezodstpw"/>
              <w:jc w:val="center"/>
              <w:rPr>
                <w:b/>
                <w:lang w:eastAsia="pl-PL"/>
              </w:rPr>
            </w:pPr>
            <w:r w:rsidRPr="00C15E5B">
              <w:rPr>
                <w:b/>
                <w:lang w:eastAsia="pl-PL"/>
              </w:rPr>
              <w:t>WŁASNE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00" w:rsidRPr="00C15E5B" w:rsidRDefault="00795C00" w:rsidP="00C15E5B">
            <w:pPr>
              <w:pStyle w:val="Bezodstpw"/>
              <w:jc w:val="center"/>
              <w:rPr>
                <w:b/>
                <w:lang w:eastAsia="pl-PL"/>
              </w:rPr>
            </w:pPr>
            <w:r w:rsidRPr="00C15E5B">
              <w:rPr>
                <w:b/>
                <w:lang w:eastAsia="pl-PL"/>
              </w:rPr>
              <w:t>OGÓŁEM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C00" w:rsidRPr="00C15E5B" w:rsidRDefault="00795C00" w:rsidP="00C15E5B">
            <w:pPr>
              <w:pStyle w:val="Bezodstpw"/>
              <w:jc w:val="center"/>
              <w:rPr>
                <w:b/>
                <w:lang w:eastAsia="pl-PL"/>
              </w:rPr>
            </w:pPr>
            <w:r w:rsidRPr="00C15E5B">
              <w:rPr>
                <w:b/>
                <w:lang w:eastAsia="pl-PL"/>
              </w:rPr>
              <w:t>UE</w:t>
            </w:r>
          </w:p>
          <w:p w:rsidR="00795C00" w:rsidRPr="00C15E5B" w:rsidRDefault="00795C00" w:rsidP="00C15E5B">
            <w:pPr>
              <w:pStyle w:val="Bezodstpw"/>
              <w:jc w:val="center"/>
              <w:rPr>
                <w:b/>
                <w:lang w:eastAsia="pl-PL"/>
              </w:rPr>
            </w:pPr>
            <w:r w:rsidRPr="00C15E5B">
              <w:rPr>
                <w:b/>
                <w:lang w:eastAsia="pl-PL"/>
              </w:rPr>
              <w:t>(</w:t>
            </w:r>
            <w:proofErr w:type="spellStart"/>
            <w:r w:rsidRPr="00C15E5B">
              <w:rPr>
                <w:b/>
                <w:lang w:eastAsia="pl-PL"/>
              </w:rPr>
              <w:t>EFRR</w:t>
            </w:r>
            <w:proofErr w:type="spellEnd"/>
            <w:r w:rsidRPr="00C15E5B">
              <w:rPr>
                <w:b/>
                <w:lang w:eastAsia="pl-PL"/>
              </w:rPr>
              <w:t>)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C00" w:rsidRPr="00C15E5B" w:rsidRDefault="00795C00" w:rsidP="00C15E5B">
            <w:pPr>
              <w:pStyle w:val="Bezodstpw"/>
              <w:jc w:val="center"/>
              <w:rPr>
                <w:b/>
                <w:lang w:eastAsia="pl-PL"/>
              </w:rPr>
            </w:pPr>
            <w:r w:rsidRPr="00C15E5B">
              <w:rPr>
                <w:b/>
                <w:lang w:eastAsia="pl-PL"/>
              </w:rPr>
              <w:t>budżet państwa</w:t>
            </w:r>
          </w:p>
          <w:p w:rsidR="00795C00" w:rsidRPr="00C15E5B" w:rsidRDefault="00795C00" w:rsidP="00C15E5B">
            <w:pPr>
              <w:pStyle w:val="Bezodstpw"/>
              <w:jc w:val="center"/>
              <w:rPr>
                <w:b/>
                <w:lang w:eastAsia="pl-PL"/>
              </w:rPr>
            </w:pPr>
            <w:r w:rsidRPr="00C15E5B">
              <w:rPr>
                <w:b/>
                <w:lang w:eastAsia="pl-PL"/>
              </w:rPr>
              <w:t>(przez RPO)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795C00" w:rsidRPr="00C15E5B" w:rsidRDefault="00795C00" w:rsidP="00C15E5B">
            <w:pPr>
              <w:pStyle w:val="Bezodstpw"/>
              <w:jc w:val="center"/>
              <w:rPr>
                <w:b/>
                <w:lang w:eastAsia="pl-PL"/>
              </w:rPr>
            </w:pPr>
            <w:r w:rsidRPr="00C15E5B">
              <w:rPr>
                <w:b/>
                <w:lang w:eastAsia="pl-PL"/>
              </w:rPr>
              <w:t>prywatne</w:t>
            </w:r>
          </w:p>
          <w:p w:rsidR="00795C00" w:rsidRPr="00C15E5B" w:rsidRDefault="00795C00" w:rsidP="00C15E5B">
            <w:pPr>
              <w:pStyle w:val="Bezodstpw"/>
              <w:jc w:val="center"/>
              <w:rPr>
                <w:b/>
                <w:lang w:eastAsia="pl-PL"/>
              </w:rPr>
            </w:pPr>
            <w:r w:rsidRPr="00C15E5B">
              <w:rPr>
                <w:b/>
                <w:lang w:eastAsia="pl-PL"/>
              </w:rPr>
              <w:t>wspólnoty</w:t>
            </w:r>
          </w:p>
          <w:p w:rsidR="00795C00" w:rsidRPr="00C15E5B" w:rsidRDefault="00795C00" w:rsidP="00C15E5B">
            <w:pPr>
              <w:pStyle w:val="Bezodstpw"/>
              <w:jc w:val="center"/>
              <w:rPr>
                <w:b/>
                <w:lang w:eastAsia="pl-PL"/>
              </w:rPr>
            </w:pPr>
            <w:proofErr w:type="spellStart"/>
            <w:r w:rsidRPr="00C15E5B">
              <w:rPr>
                <w:b/>
                <w:lang w:eastAsia="pl-PL"/>
              </w:rPr>
              <w:t>mieszkan</w:t>
            </w:r>
            <w:proofErr w:type="spellEnd"/>
            <w:r w:rsidRPr="00C15E5B">
              <w:rPr>
                <w:b/>
                <w:lang w:eastAsia="pl-PL"/>
              </w:rPr>
              <w:t>.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95C00" w:rsidRPr="00C15E5B" w:rsidRDefault="00795C00" w:rsidP="00C15E5B">
            <w:pPr>
              <w:pStyle w:val="Bezodstpw"/>
              <w:jc w:val="center"/>
              <w:rPr>
                <w:b/>
                <w:lang w:eastAsia="pl-PL"/>
              </w:rPr>
            </w:pPr>
            <w:r w:rsidRPr="00C15E5B">
              <w:rPr>
                <w:b/>
                <w:lang w:eastAsia="pl-PL"/>
              </w:rPr>
              <w:t>WŁASNE</w:t>
            </w:r>
          </w:p>
        </w:tc>
      </w:tr>
      <w:tr w:rsidR="00795C00" w:rsidRPr="00795C00" w:rsidTr="0055646C">
        <w:trPr>
          <w:trHeight w:val="557"/>
          <w:jc w:val="center"/>
        </w:trPr>
        <w:tc>
          <w:tcPr>
            <w:tcW w:w="57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</w:p>
        </w:tc>
        <w:tc>
          <w:tcPr>
            <w:tcW w:w="410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C15E5B">
            <w:pPr>
              <w:pStyle w:val="Bezodstpw"/>
              <w:jc w:val="center"/>
              <w:rPr>
                <w:b/>
                <w:lang w:eastAsia="pl-PL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C15E5B">
            <w:pPr>
              <w:pStyle w:val="Bezodstpw"/>
              <w:jc w:val="center"/>
              <w:rPr>
                <w:b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C00" w:rsidRPr="00C15E5B" w:rsidRDefault="00795C00" w:rsidP="00C15E5B">
            <w:pPr>
              <w:pStyle w:val="Bezodstpw"/>
              <w:jc w:val="center"/>
              <w:rPr>
                <w:b/>
                <w:lang w:eastAsia="pl-PL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C00" w:rsidRPr="0055646C" w:rsidRDefault="00795C00" w:rsidP="00C15E5B">
            <w:pPr>
              <w:pStyle w:val="Bezodstpw"/>
              <w:jc w:val="center"/>
              <w:rPr>
                <w:b/>
                <w:sz w:val="20"/>
                <w:lang w:eastAsia="pl-PL"/>
              </w:rPr>
            </w:pPr>
            <w:r w:rsidRPr="0055646C">
              <w:rPr>
                <w:b/>
                <w:sz w:val="20"/>
                <w:lang w:eastAsia="pl-PL"/>
              </w:rPr>
              <w:t>ZŁ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C00" w:rsidRPr="0055646C" w:rsidRDefault="00795C00" w:rsidP="00C15E5B">
            <w:pPr>
              <w:pStyle w:val="Bezodstpw"/>
              <w:jc w:val="center"/>
              <w:rPr>
                <w:b/>
                <w:sz w:val="20"/>
                <w:lang w:eastAsia="pl-PL"/>
              </w:rPr>
            </w:pPr>
            <w:r w:rsidRPr="0055646C">
              <w:rPr>
                <w:b/>
                <w:sz w:val="20"/>
                <w:lang w:eastAsia="pl-PL"/>
              </w:rPr>
              <w:t>%</w:t>
            </w:r>
          </w:p>
          <w:p w:rsidR="00795C00" w:rsidRPr="0055646C" w:rsidRDefault="00795C00" w:rsidP="00C15E5B">
            <w:pPr>
              <w:pStyle w:val="Bezodstpw"/>
              <w:jc w:val="center"/>
              <w:rPr>
                <w:b/>
                <w:sz w:val="20"/>
                <w:lang w:eastAsia="pl-PL"/>
              </w:rPr>
            </w:pPr>
            <w:proofErr w:type="spellStart"/>
            <w:r w:rsidRPr="0055646C">
              <w:rPr>
                <w:b/>
                <w:sz w:val="20"/>
                <w:lang w:eastAsia="pl-PL"/>
              </w:rPr>
              <w:t>planow</w:t>
            </w:r>
            <w:proofErr w:type="spellEnd"/>
            <w:r w:rsidRPr="0055646C">
              <w:rPr>
                <w:b/>
                <w:sz w:val="20"/>
                <w:lang w:eastAsia="pl-PL"/>
              </w:rPr>
              <w:t>.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C00" w:rsidRPr="00C15E5B" w:rsidRDefault="00795C00" w:rsidP="00C15E5B">
            <w:pPr>
              <w:pStyle w:val="Bezodstpw"/>
              <w:jc w:val="center"/>
              <w:rPr>
                <w:b/>
                <w:lang w:eastAsia="pl-PL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C00" w:rsidRPr="00C15E5B" w:rsidRDefault="00795C00" w:rsidP="00C15E5B">
            <w:pPr>
              <w:pStyle w:val="Bezodstpw"/>
              <w:jc w:val="center"/>
              <w:rPr>
                <w:b/>
                <w:lang w:eastAsia="pl-PL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795C00" w:rsidRPr="00C15E5B" w:rsidRDefault="00795C00" w:rsidP="00C15E5B">
            <w:pPr>
              <w:pStyle w:val="Bezodstpw"/>
              <w:jc w:val="center"/>
              <w:rPr>
                <w:b/>
                <w:lang w:eastAsia="pl-P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C00" w:rsidRPr="0055646C" w:rsidRDefault="00795C00" w:rsidP="00C15E5B">
            <w:pPr>
              <w:pStyle w:val="Bezodstpw"/>
              <w:jc w:val="center"/>
              <w:rPr>
                <w:b/>
                <w:sz w:val="20"/>
                <w:lang w:eastAsia="pl-PL"/>
              </w:rPr>
            </w:pPr>
            <w:r w:rsidRPr="0055646C">
              <w:rPr>
                <w:b/>
                <w:sz w:val="20"/>
                <w:lang w:eastAsia="pl-PL"/>
              </w:rPr>
              <w:t>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795C00" w:rsidRPr="0055646C" w:rsidRDefault="00795C00" w:rsidP="00C15E5B">
            <w:pPr>
              <w:pStyle w:val="Bezodstpw"/>
              <w:jc w:val="center"/>
              <w:rPr>
                <w:b/>
                <w:sz w:val="20"/>
                <w:lang w:eastAsia="pl-PL"/>
              </w:rPr>
            </w:pPr>
            <w:r w:rsidRPr="0055646C">
              <w:rPr>
                <w:b/>
                <w:sz w:val="20"/>
                <w:lang w:eastAsia="pl-PL"/>
              </w:rPr>
              <w:t>%</w:t>
            </w:r>
          </w:p>
          <w:p w:rsidR="00795C00" w:rsidRPr="0055646C" w:rsidRDefault="00795C00" w:rsidP="00C15E5B">
            <w:pPr>
              <w:pStyle w:val="Bezodstpw"/>
              <w:jc w:val="center"/>
              <w:rPr>
                <w:b/>
                <w:sz w:val="20"/>
                <w:lang w:eastAsia="pl-PL"/>
              </w:rPr>
            </w:pPr>
            <w:proofErr w:type="spellStart"/>
            <w:r w:rsidRPr="0055646C">
              <w:rPr>
                <w:b/>
                <w:sz w:val="20"/>
                <w:lang w:eastAsia="pl-PL"/>
              </w:rPr>
              <w:t>planow</w:t>
            </w:r>
            <w:proofErr w:type="spellEnd"/>
            <w:r w:rsidRPr="0055646C">
              <w:rPr>
                <w:b/>
                <w:sz w:val="20"/>
                <w:lang w:eastAsia="pl-PL"/>
              </w:rPr>
              <w:t>.</w:t>
            </w:r>
          </w:p>
        </w:tc>
      </w:tr>
      <w:tr w:rsidR="00795C00" w:rsidRPr="00795C00" w:rsidTr="00764879">
        <w:trPr>
          <w:trHeight w:val="713"/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 xml:space="preserve">Adaptacja bazy </w:t>
            </w:r>
            <w:proofErr w:type="spellStart"/>
            <w:r w:rsidRPr="00C15E5B">
              <w:rPr>
                <w:rFonts w:eastAsia="Calibri" w:cs="Times New Roman"/>
              </w:rPr>
              <w:t>ZKM</w:t>
            </w:r>
            <w:proofErr w:type="spellEnd"/>
            <w:r w:rsidRPr="00C15E5B">
              <w:rPr>
                <w:rFonts w:eastAsia="Calibri" w:cs="Times New Roman"/>
              </w:rPr>
              <w:t xml:space="preserve"> na Klub Osiedlowy BAZA wraz z zagospodarowaniem otoczenia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3.600.000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1.390.000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4.071.291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113,1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2.964.072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359.718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747.501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53,8</w:t>
            </w:r>
          </w:p>
        </w:tc>
      </w:tr>
      <w:tr w:rsidR="00795C00" w:rsidRPr="00795C00" w:rsidTr="00764879">
        <w:trPr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Podwórko integracyjne -kulturalne „Zakątek Kultury” z modernizacją dojazdu i zagospodarowaniem  otoczenia.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3.050.000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2.563.000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2.002.922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65,7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944.812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169.846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888.264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34,7</w:t>
            </w:r>
          </w:p>
        </w:tc>
      </w:tr>
      <w:tr w:rsidR="00795C00" w:rsidRPr="00795C00" w:rsidTr="00764879">
        <w:trPr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 xml:space="preserve">Podwórko integracyjno-wspomnieniowe przy  ul. Stryjewskiego 52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250.000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88.000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95C00" w:rsidRPr="00795C00" w:rsidTr="0055646C">
        <w:trPr>
          <w:trHeight w:val="862"/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Zagospodarowanie terenu na cele zajęć sprawnościowo -edukacyjnych  przy stacji</w:t>
            </w:r>
            <w:r w:rsidR="0055646C">
              <w:rPr>
                <w:rFonts w:eastAsia="Calibri" w:cs="Times New Roman"/>
              </w:rPr>
              <w:t xml:space="preserve"> Nowy Świat z </w:t>
            </w:r>
            <w:proofErr w:type="spellStart"/>
            <w:r w:rsidR="0055646C">
              <w:rPr>
                <w:rFonts w:eastAsia="Calibri" w:cs="Times New Roman"/>
              </w:rPr>
              <w:t>zagospodarow</w:t>
            </w:r>
            <w:proofErr w:type="spellEnd"/>
            <w:r w:rsidR="0055646C">
              <w:rPr>
                <w:rFonts w:eastAsia="Calibri" w:cs="Times New Roman"/>
              </w:rPr>
              <w:t xml:space="preserve">. </w:t>
            </w:r>
            <w:r w:rsidRPr="00C15E5B">
              <w:rPr>
                <w:rFonts w:eastAsia="Calibri" w:cs="Times New Roman"/>
              </w:rPr>
              <w:t>otoczenia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580.000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203.000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23.985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64879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21.587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2.398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95C00" w:rsidRPr="00795C00" w:rsidTr="00764879">
        <w:trPr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5.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 xml:space="preserve">Adaptacja  byłej kotłowni przy ul. Łokietka na Placówkę Wsparcia Dziennego 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600.000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210.000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FF0000"/>
                <w:sz w:val="20"/>
                <w:szCs w:val="20"/>
                <w:lang w:eastAsia="pl-PL"/>
              </w:rPr>
            </w:pPr>
            <w:r w:rsidRPr="000A0719">
              <w:rPr>
                <w:rFonts w:eastAsia="Calibri" w:cs="Times New Roman"/>
                <w:sz w:val="20"/>
                <w:szCs w:val="20"/>
                <w:lang w:eastAsia="pl-PL"/>
              </w:rPr>
              <w:t>541.718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90,3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910594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268.484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C00" w:rsidRPr="00C15E5B" w:rsidRDefault="00910594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48.815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910594" w:rsidP="00C15E5B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224.419</w:t>
            </w:r>
            <w:r w:rsidR="00C15E5B" w:rsidRPr="00C15E5B">
              <w:rPr>
                <w:rFonts w:eastAsia="Calibri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FF0000"/>
                <w:sz w:val="20"/>
                <w:szCs w:val="20"/>
                <w:lang w:eastAsia="pl-PL"/>
              </w:rPr>
            </w:pPr>
            <w:r w:rsidRPr="00945D4A">
              <w:rPr>
                <w:rFonts w:eastAsia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C15E5B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95C00" w:rsidRPr="00795C00" w:rsidTr="00764879">
        <w:trPr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 xml:space="preserve">Zagospodarowanie i utrzymanie uzupełniających podwórek </w:t>
            </w:r>
            <w:r w:rsidR="0055646C">
              <w:rPr>
                <w:rFonts w:eastAsia="Calibri" w:cs="Times New Roman"/>
              </w:rPr>
              <w:t xml:space="preserve">integracyjnych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441.000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155.000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C15E5B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95C00" w:rsidRPr="00795C00" w:rsidTr="00764879">
        <w:trPr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7.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15E5B">
              <w:rPr>
                <w:rFonts w:eastAsia="Calibri" w:cs="Times New Roman"/>
              </w:rPr>
              <w:t>Budowa ścieżki rowerowej z przebudową układu komunikacyjnego od ul. Buczka do alei Wolności .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1.700.000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595.000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95C00" w:rsidRPr="00795C00" w:rsidTr="00764879">
        <w:trPr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8.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Teren rekreacyjny na Placu Kopernika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560.000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196.000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95C00" w:rsidRPr="00795C00" w:rsidTr="00764879">
        <w:trPr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9.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Teren rekreacyjny   przy ul. Malczewskiego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1.123.000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394.000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1.117.000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99,5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1.005.339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111.6</w:t>
            </w:r>
            <w:r w:rsidR="00A0367F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6</w:t>
            </w: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95C00" w:rsidRPr="00795C00" w:rsidTr="00764879">
        <w:trPr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lastRenderedPageBreak/>
              <w:t>10.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Teren rekreacyjny na Placu Piastowskim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805.000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376.000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80</w:t>
            </w:r>
            <w:r w:rsidR="00982A89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6</w:t>
            </w: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.880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726.192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80.688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95C00" w:rsidRPr="00795C00" w:rsidTr="00764879">
        <w:trPr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11.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Teren rekreacyjny przy ul. Kazimierza Wielkiego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480.000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168.000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306.687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63,9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982A89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6</w:t>
            </w: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4.101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29.179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13.407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8,0</w:t>
            </w:r>
          </w:p>
        </w:tc>
      </w:tr>
      <w:tr w:rsidR="00795C00" w:rsidRPr="00795C00" w:rsidTr="00764879">
        <w:trPr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12.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15E5B">
              <w:rPr>
                <w:rFonts w:eastAsia="Calibri" w:cs="Times New Roman"/>
              </w:rPr>
              <w:t>Budowa monitoringu na obszarze zdegradowanym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240.000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84.000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95C00" w:rsidRPr="00795C00" w:rsidTr="00764879">
        <w:trPr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13.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Remont elementów wspólnych w budynkach wspólnot mieszkaniowych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720.000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602.018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83,6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253.795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39.275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308.948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95C00" w:rsidRPr="00795C00" w:rsidTr="00764879">
        <w:trPr>
          <w:trHeight w:val="661"/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14.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 xml:space="preserve">Remont elementów wspólnych 28 budynków komunalnych/socjalnych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3.560.000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1.246.000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2.711.621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76,2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2.046.493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220.312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E3C78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444.816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35,7</w:t>
            </w:r>
          </w:p>
        </w:tc>
      </w:tr>
      <w:tr w:rsidR="00795C00" w:rsidRPr="00795C00" w:rsidTr="00764879">
        <w:trPr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Remont ul. Malczewskiego i Krótkiej                  z łącznikiem do ul. Stryjewskiego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1.520.000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532.000</w:t>
            </w:r>
          </w:p>
        </w:tc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57.195</w:t>
            </w: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3,7</w:t>
            </w: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33.210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3.690</w:t>
            </w:r>
          </w:p>
        </w:tc>
        <w:tc>
          <w:tcPr>
            <w:tcW w:w="1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20.295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3,7</w:t>
            </w:r>
          </w:p>
        </w:tc>
      </w:tr>
      <w:tr w:rsidR="00795C00" w:rsidRPr="00795C00" w:rsidTr="00764879">
        <w:trPr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Budowa łącznika Łokietka i Kellera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40.000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14.000</w:t>
            </w:r>
          </w:p>
        </w:tc>
        <w:tc>
          <w:tcPr>
            <w:tcW w:w="13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95C00" w:rsidRPr="00795C00" w:rsidTr="00764879">
        <w:trPr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Przebudowa ul. Kazimierza Wielkiego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920.000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322.000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47.355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5,1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14.391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1.599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31.365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95C0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9,7</w:t>
            </w:r>
          </w:p>
        </w:tc>
      </w:tr>
      <w:tr w:rsidR="00795C00" w:rsidRPr="00795C00" w:rsidTr="00764879">
        <w:trPr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18.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Usłu</w:t>
            </w:r>
            <w:r w:rsidR="0055646C">
              <w:rPr>
                <w:rFonts w:eastAsia="Calibri" w:cs="Times New Roman"/>
              </w:rPr>
              <w:t>gi społeczne w KO</w:t>
            </w:r>
            <w:r w:rsidRPr="00C15E5B">
              <w:rPr>
                <w:rFonts w:eastAsia="Calibri" w:cs="Times New Roman"/>
              </w:rPr>
              <w:t xml:space="preserve"> BAZA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8507F8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2.165.000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8507F8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111.000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8507F8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378.049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D9669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17,5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8507F8" w:rsidP="00CD1DBC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321.337</w:t>
            </w:r>
            <w:r w:rsidR="00CD1DBC" w:rsidRPr="00CD1DBC">
              <w:rPr>
                <w:rFonts w:eastAsia="Calibri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2026D9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37.810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8507F8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8507F8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18.902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D9669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17,0</w:t>
            </w:r>
          </w:p>
        </w:tc>
      </w:tr>
      <w:tr w:rsidR="00795C00" w:rsidRPr="00795C00" w:rsidTr="00764879">
        <w:trPr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19.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Zajęcia na podwórku integracyjno-kulturalnym Zakątek Kultury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8507F8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135.000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8507F8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9.000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8507F8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8507F8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8507F8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8507F8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8507F8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8507F8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8507F8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95C00" w:rsidRPr="00795C00" w:rsidTr="00764879">
        <w:trPr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20.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 xml:space="preserve">Usługi społeczne w Placówce Wsparcia Dziennego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8507F8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937.000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8507F8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48.000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8507F8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65.824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D9669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C41692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55.950</w:t>
            </w:r>
            <w:r w:rsidR="00CD1DBC" w:rsidRPr="00CD1DBC">
              <w:rPr>
                <w:rFonts w:eastAsia="Calibri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8507F8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A0367F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583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8507F8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8507F8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3.291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D96690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6,9</w:t>
            </w:r>
          </w:p>
        </w:tc>
      </w:tr>
      <w:tr w:rsidR="00795C00" w:rsidRPr="00795C00" w:rsidTr="00764879">
        <w:trPr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lang w:eastAsia="pl-PL"/>
              </w:rPr>
            </w:pPr>
            <w:r w:rsidRPr="00C15E5B">
              <w:rPr>
                <w:rFonts w:eastAsia="Calibri" w:cs="Times New Roman"/>
                <w:color w:val="000000"/>
                <w:lang w:eastAsia="pl-PL"/>
              </w:rPr>
              <w:t>21.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C15E5B" w:rsidRDefault="00795C00" w:rsidP="00795C00">
            <w:pPr>
              <w:spacing w:after="0" w:line="240" w:lineRule="auto"/>
              <w:rPr>
                <w:rFonts w:eastAsia="Calibri" w:cs="Times New Roman"/>
              </w:rPr>
            </w:pPr>
            <w:r w:rsidRPr="00C15E5B">
              <w:rPr>
                <w:rFonts w:eastAsia="Calibri" w:cs="Times New Roman"/>
              </w:rPr>
              <w:t>Festiwal ulic</w:t>
            </w:r>
            <w:r w:rsidR="00027FDE">
              <w:rPr>
                <w:rFonts w:eastAsia="Calibri" w:cs="Times New Roman"/>
              </w:rPr>
              <w:t>zn</w:t>
            </w:r>
            <w:r w:rsidRPr="00C15E5B">
              <w:rPr>
                <w:rFonts w:eastAsia="Calibri" w:cs="Times New Roman"/>
              </w:rPr>
              <w:t xml:space="preserve">y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07C01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300.000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07C01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200.000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07C01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07C01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07C01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07C01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07C01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07C01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00" w:rsidRPr="00C15E5B" w:rsidRDefault="00707C01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95C00" w:rsidRPr="00795C00" w:rsidTr="00764879">
        <w:trPr>
          <w:jc w:val="center"/>
        </w:trPr>
        <w:tc>
          <w:tcPr>
            <w:tcW w:w="4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5C00" w:rsidRPr="00C15E5B" w:rsidRDefault="00795C00" w:rsidP="00795C00">
            <w:pPr>
              <w:spacing w:after="0" w:line="288" w:lineRule="auto"/>
              <w:jc w:val="right"/>
              <w:rPr>
                <w:rFonts w:eastAsia="Calibri" w:cs="Times New Roman"/>
                <w:b/>
              </w:rPr>
            </w:pPr>
            <w:r w:rsidRPr="00C15E5B">
              <w:rPr>
                <w:rFonts w:eastAsia="Calibri" w:cs="Times New Roman"/>
                <w:b/>
                <w:sz w:val="24"/>
              </w:rPr>
              <w:t>OGÓŁEM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C00" w:rsidRPr="007E453E" w:rsidRDefault="009D5D5A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b/>
                <w:color w:val="000000"/>
                <w:lang w:eastAsia="pl-PL"/>
              </w:rPr>
            </w:pPr>
            <w:r w:rsidRPr="007E453E">
              <w:rPr>
                <w:rFonts w:eastAsia="Calibri" w:cs="Times New Roman"/>
                <w:b/>
                <w:color w:val="000000"/>
                <w:lang w:eastAsia="pl-PL"/>
              </w:rPr>
              <w:t>23.726.000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C00" w:rsidRPr="007E453E" w:rsidRDefault="009D5D5A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b/>
                <w:color w:val="000000"/>
                <w:lang w:eastAsia="pl-PL"/>
              </w:rPr>
            </w:pPr>
            <w:r w:rsidRPr="007E453E">
              <w:rPr>
                <w:rFonts w:eastAsia="Calibri" w:cs="Times New Roman"/>
                <w:b/>
                <w:color w:val="000000"/>
                <w:lang w:eastAsia="pl-PL"/>
              </w:rPr>
              <w:t>8.904.000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C00" w:rsidRPr="007E453E" w:rsidRDefault="00353E83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b/>
                <w:color w:val="000000"/>
                <w:lang w:eastAsia="pl-PL"/>
              </w:rPr>
            </w:pPr>
            <w:r w:rsidRPr="007E453E">
              <w:rPr>
                <w:rFonts w:eastAsia="Calibri" w:cs="Times New Roman"/>
                <w:b/>
                <w:color w:val="000000"/>
                <w:lang w:eastAsia="pl-PL"/>
              </w:rPr>
              <w:t>12.732</w:t>
            </w:r>
            <w:r w:rsidR="00D32396" w:rsidRPr="007E453E">
              <w:rPr>
                <w:rFonts w:eastAsia="Calibri" w:cs="Times New Roman"/>
                <w:b/>
                <w:color w:val="000000"/>
                <w:lang w:eastAsia="pl-PL"/>
              </w:rPr>
              <w:t>.545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C00" w:rsidRPr="007E453E" w:rsidRDefault="00353E83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b/>
                <w:color w:val="000000"/>
                <w:lang w:eastAsia="pl-PL"/>
              </w:rPr>
            </w:pPr>
            <w:r w:rsidRPr="007E453E">
              <w:rPr>
                <w:rFonts w:eastAsia="Calibri" w:cs="Times New Roman"/>
                <w:b/>
                <w:color w:val="000000"/>
                <w:lang w:eastAsia="pl-PL"/>
              </w:rPr>
              <w:t>53,7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C00" w:rsidRPr="007E453E" w:rsidRDefault="001F0D6F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b/>
                <w:color w:val="000000"/>
                <w:lang w:eastAsia="pl-PL"/>
              </w:rPr>
            </w:pPr>
            <w:r w:rsidRPr="007E453E">
              <w:rPr>
                <w:rFonts w:eastAsia="Calibri" w:cs="Times New Roman"/>
                <w:b/>
                <w:color w:val="000000"/>
                <w:lang w:eastAsia="pl-PL"/>
              </w:rPr>
              <w:t>8.919.763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C00" w:rsidRPr="007E453E" w:rsidRDefault="00A0367F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b/>
                <w:color w:val="000000"/>
                <w:lang w:eastAsia="pl-PL"/>
              </w:rPr>
            </w:pPr>
            <w:r w:rsidRPr="007E453E">
              <w:rPr>
                <w:rFonts w:eastAsia="Calibri" w:cs="Times New Roman"/>
                <w:b/>
                <w:color w:val="000000"/>
                <w:lang w:eastAsia="pl-PL"/>
              </w:rPr>
              <w:t>1.111</w:t>
            </w:r>
            <w:r w:rsidR="00A41FD6" w:rsidRPr="007E453E">
              <w:rPr>
                <w:rFonts w:eastAsia="Calibri" w:cs="Times New Roman"/>
                <w:b/>
                <w:color w:val="000000"/>
                <w:lang w:eastAsia="pl-PL"/>
              </w:rPr>
              <w:t>.574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C00" w:rsidRPr="007E453E" w:rsidRDefault="00827D2D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b/>
                <w:color w:val="000000"/>
                <w:lang w:eastAsia="pl-PL"/>
              </w:rPr>
            </w:pPr>
            <w:r w:rsidRPr="007E453E">
              <w:rPr>
                <w:rFonts w:eastAsia="Calibri" w:cs="Times New Roman"/>
                <w:b/>
                <w:color w:val="000000"/>
                <w:lang w:eastAsia="pl-PL"/>
              </w:rPr>
              <w:t>533.367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C00" w:rsidRPr="007E453E" w:rsidRDefault="00B038F4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b/>
                <w:color w:val="000000"/>
                <w:lang w:eastAsia="pl-PL"/>
              </w:rPr>
            </w:pPr>
            <w:r w:rsidRPr="007E453E">
              <w:rPr>
                <w:rFonts w:eastAsia="Calibri" w:cs="Times New Roman"/>
                <w:b/>
                <w:color w:val="000000"/>
                <w:lang w:eastAsia="pl-PL"/>
              </w:rPr>
              <w:t>2.167.841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C00" w:rsidRPr="007E453E" w:rsidRDefault="00C104FC" w:rsidP="00795C00">
            <w:pPr>
              <w:widowControl w:val="0"/>
              <w:spacing w:after="0" w:line="288" w:lineRule="auto"/>
              <w:jc w:val="right"/>
              <w:rPr>
                <w:rFonts w:eastAsia="Calibri" w:cs="Times New Roman"/>
                <w:b/>
                <w:color w:val="000000"/>
                <w:lang w:eastAsia="pl-PL"/>
              </w:rPr>
            </w:pPr>
            <w:r w:rsidRPr="007E453E">
              <w:rPr>
                <w:rFonts w:eastAsia="Calibri" w:cs="Times New Roman"/>
                <w:b/>
                <w:color w:val="000000"/>
                <w:lang w:eastAsia="pl-PL"/>
              </w:rPr>
              <w:t>24,3</w:t>
            </w:r>
          </w:p>
        </w:tc>
      </w:tr>
    </w:tbl>
    <w:p w:rsidR="00945D4A" w:rsidRDefault="00C15E5B" w:rsidP="00795C00">
      <w:pPr>
        <w:spacing w:after="0" w:line="240" w:lineRule="auto"/>
        <w:rPr>
          <w:rFonts w:eastAsia="Calibri" w:cs="Times New Roman"/>
          <w:sz w:val="20"/>
        </w:rPr>
      </w:pPr>
      <w:r w:rsidRPr="00C15E5B">
        <w:rPr>
          <w:rFonts w:eastAsia="Calibri" w:cs="Times New Roman"/>
          <w:sz w:val="20"/>
          <w:vertAlign w:val="superscript"/>
        </w:rPr>
        <w:t>1</w:t>
      </w:r>
      <w:r w:rsidRPr="00C15E5B">
        <w:rPr>
          <w:rFonts w:eastAsia="Calibri" w:cs="Times New Roman"/>
          <w:sz w:val="20"/>
        </w:rPr>
        <w:t xml:space="preserve"> </w:t>
      </w:r>
      <w:r w:rsidR="00945D4A">
        <w:rPr>
          <w:rFonts w:eastAsia="Calibri" w:cs="Times New Roman"/>
          <w:sz w:val="20"/>
        </w:rPr>
        <w:t xml:space="preserve"> </w:t>
      </w:r>
      <w:r w:rsidRPr="00C15E5B">
        <w:rPr>
          <w:rFonts w:eastAsia="Calibri" w:cs="Times New Roman"/>
          <w:sz w:val="20"/>
        </w:rPr>
        <w:t>środki Powiatu Lęborskiego</w:t>
      </w:r>
    </w:p>
    <w:p w:rsidR="00C15E5B" w:rsidRPr="00561FF3" w:rsidRDefault="00795C00" w:rsidP="00795C00">
      <w:pPr>
        <w:spacing w:after="0" w:line="240" w:lineRule="auto"/>
        <w:rPr>
          <w:rFonts w:eastAsia="Calibri" w:cs="Times New Roman"/>
          <w:sz w:val="18"/>
        </w:rPr>
      </w:pPr>
      <w:r w:rsidRPr="00561FF3">
        <w:rPr>
          <w:rFonts w:eastAsia="Calibri" w:cs="Times New Roman"/>
          <w:sz w:val="20"/>
          <w:vertAlign w:val="superscript"/>
        </w:rPr>
        <w:t xml:space="preserve"> </w:t>
      </w:r>
      <w:r w:rsidR="00945D4A" w:rsidRPr="00561FF3">
        <w:rPr>
          <w:rFonts w:eastAsia="Calibri" w:cs="Times New Roman"/>
          <w:sz w:val="20"/>
          <w:vertAlign w:val="superscript"/>
        </w:rPr>
        <w:t>2</w:t>
      </w:r>
      <w:r w:rsidR="00945D4A" w:rsidRPr="00561FF3">
        <w:rPr>
          <w:rFonts w:eastAsia="Calibri" w:cs="Times New Roman"/>
          <w:sz w:val="20"/>
        </w:rPr>
        <w:t xml:space="preserve"> środki z Europejskieg</w:t>
      </w:r>
      <w:r w:rsidR="001E56BE">
        <w:rPr>
          <w:rFonts w:eastAsia="Calibri" w:cs="Times New Roman"/>
          <w:sz w:val="20"/>
        </w:rPr>
        <w:t>o Fundusz Społecznego – projekt społeczny</w:t>
      </w:r>
      <w:r w:rsidR="00945D4A" w:rsidRPr="00561FF3">
        <w:rPr>
          <w:rFonts w:eastAsia="Calibri" w:cs="Times New Roman"/>
          <w:sz w:val="20"/>
        </w:rPr>
        <w:t xml:space="preserve"> </w:t>
      </w:r>
      <w:r w:rsidRPr="00561FF3">
        <w:rPr>
          <w:rFonts w:eastAsia="Calibri" w:cs="Times New Roman"/>
          <w:sz w:val="20"/>
        </w:rPr>
        <w:t xml:space="preserve">    </w:t>
      </w:r>
    </w:p>
    <w:p w:rsidR="00896412" w:rsidRDefault="00896412" w:rsidP="00795C00">
      <w:pPr>
        <w:spacing w:after="0" w:line="240" w:lineRule="auto"/>
        <w:rPr>
          <w:rFonts w:ascii="Times New Roman" w:eastAsia="Calibri" w:hAnsi="Times New Roman" w:cs="Times New Roman"/>
        </w:rPr>
        <w:sectPr w:rsidR="00896412" w:rsidSect="0055646C">
          <w:pgSz w:w="16838" w:h="11906" w:orient="landscape"/>
          <w:pgMar w:top="709" w:right="993" w:bottom="851" w:left="709" w:header="113" w:footer="113" w:gutter="0"/>
          <w:cols w:space="708"/>
          <w:docGrid w:linePitch="360"/>
        </w:sectPr>
      </w:pPr>
      <w:bookmarkStart w:id="0" w:name="_GoBack"/>
      <w:bookmarkEnd w:id="0"/>
    </w:p>
    <w:p w:rsidR="00A10689" w:rsidRPr="00795C00" w:rsidRDefault="00A10689" w:rsidP="00A10689">
      <w:pPr>
        <w:numPr>
          <w:ilvl w:val="0"/>
          <w:numId w:val="23"/>
        </w:numPr>
        <w:spacing w:after="0" w:line="288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5C0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STOPIEŃ REALIZACJI PRZEDSIĘWZIĘĆ REWITALIZACYJNYCH  </w:t>
      </w:r>
    </w:p>
    <w:p w:rsidR="00A10689" w:rsidRPr="004C6351" w:rsidRDefault="00A10689" w:rsidP="004C6351">
      <w:pPr>
        <w:pStyle w:val="Bezodstpw"/>
        <w:rPr>
          <w:rFonts w:ascii="Times New Roman" w:hAnsi="Times New Roman" w:cs="Times New Roman"/>
          <w:sz w:val="24"/>
        </w:rPr>
      </w:pPr>
    </w:p>
    <w:p w:rsidR="00482661" w:rsidRDefault="004C6351" w:rsidP="00482661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4C6351">
        <w:rPr>
          <w:rFonts w:ascii="Times New Roman" w:hAnsi="Times New Roman" w:cs="Times New Roman"/>
          <w:sz w:val="24"/>
        </w:rPr>
        <w:t xml:space="preserve">Do oceny </w:t>
      </w:r>
      <w:r w:rsidR="00482661">
        <w:rPr>
          <w:rFonts w:ascii="Times New Roman" w:hAnsi="Times New Roman" w:cs="Times New Roman"/>
          <w:sz w:val="24"/>
        </w:rPr>
        <w:t xml:space="preserve">zaawansowania rewitalizacji w obszarze Lębork Nowy Świat przyjęto w GPR 14 wskaźników monitoringu realizacji przedsięwzięć oraz 7 wskaźników realizacji celów rewitalizacji. Uzyskane wyniki na koniec czerwca 2020 roku zostały zaprezentowane w tabelach nr 3 i nr 4 Raportu. </w:t>
      </w:r>
    </w:p>
    <w:p w:rsidR="004C6351" w:rsidRPr="004C6351" w:rsidRDefault="004C6351" w:rsidP="004C6351">
      <w:pPr>
        <w:pStyle w:val="Bezodstpw"/>
        <w:rPr>
          <w:rFonts w:ascii="Times New Roman" w:hAnsi="Times New Roman" w:cs="Times New Roman"/>
          <w:sz w:val="24"/>
        </w:rPr>
      </w:pPr>
    </w:p>
    <w:p w:rsidR="00A10689" w:rsidRDefault="00A10689" w:rsidP="00A10689">
      <w:pPr>
        <w:ind w:left="993" w:hanging="993"/>
        <w:contextualSpacing/>
        <w:rPr>
          <w:rFonts w:ascii="Times New Roman" w:eastAsia="Calibri" w:hAnsi="Times New Roman" w:cs="Times New Roman"/>
          <w:b/>
          <w:sz w:val="24"/>
        </w:rPr>
      </w:pPr>
      <w:r w:rsidRPr="00700E34">
        <w:rPr>
          <w:rFonts w:ascii="Times New Roman" w:eastAsia="Calibri" w:hAnsi="Times New Roman" w:cs="Times New Roman"/>
          <w:sz w:val="24"/>
        </w:rPr>
        <w:t>Tabela 3.</w:t>
      </w:r>
      <w:r>
        <w:rPr>
          <w:rFonts w:ascii="Times New Roman" w:eastAsia="Calibri" w:hAnsi="Times New Roman" w:cs="Times New Roman"/>
          <w:b/>
          <w:sz w:val="24"/>
        </w:rPr>
        <w:t xml:space="preserve"> Wskaźniki</w:t>
      </w:r>
      <w:r w:rsidRPr="00700E34">
        <w:rPr>
          <w:rFonts w:ascii="Times New Roman" w:eastAsia="Calibri" w:hAnsi="Times New Roman" w:cs="Times New Roman"/>
          <w:b/>
          <w:sz w:val="24"/>
        </w:rPr>
        <w:t xml:space="preserve"> monitoringu realizacji przedsięwzięć rewitalizacyjnych w obszarze Lębork Nowy Świat. </w:t>
      </w:r>
    </w:p>
    <w:p w:rsidR="00A10689" w:rsidRPr="00A208AE" w:rsidRDefault="00A10689" w:rsidP="00A10689">
      <w:pPr>
        <w:contextualSpacing/>
        <w:rPr>
          <w:rFonts w:ascii="Times New Roman" w:eastAsia="Calibri" w:hAnsi="Times New Roman" w:cs="Times New Roman"/>
          <w:b/>
          <w:sz w:val="14"/>
        </w:rPr>
      </w:pPr>
    </w:p>
    <w:tbl>
      <w:tblPr>
        <w:tblW w:w="935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4"/>
        <w:gridCol w:w="1139"/>
        <w:gridCol w:w="1278"/>
        <w:gridCol w:w="1230"/>
        <w:gridCol w:w="1319"/>
      </w:tblGrid>
      <w:tr w:rsidR="00A10689" w:rsidRPr="00795C00" w:rsidTr="000A0719">
        <w:trPr>
          <w:trHeight w:val="455"/>
          <w:jc w:val="center"/>
        </w:trPr>
        <w:tc>
          <w:tcPr>
            <w:tcW w:w="4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89" w:rsidRPr="00795C00" w:rsidRDefault="00A10689" w:rsidP="000A0719">
            <w:pPr>
              <w:spacing w:line="288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795C00">
              <w:rPr>
                <w:rFonts w:ascii="Times New Roman" w:eastAsia="Calibri" w:hAnsi="Times New Roman" w:cs="Times New Roman"/>
                <w:b/>
                <w:bCs/>
                <w:szCs w:val="24"/>
              </w:rPr>
              <w:t>Rodzaj wskaźnika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89" w:rsidRPr="00795C00" w:rsidRDefault="00A10689" w:rsidP="000A07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95C00">
              <w:rPr>
                <w:rFonts w:ascii="Times New Roman" w:eastAsia="Times New Roman" w:hAnsi="Times New Roman" w:cs="Times New Roman"/>
                <w:b/>
                <w:szCs w:val="24"/>
              </w:rPr>
              <w:t>Wartość w roku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5C00">
              <w:rPr>
                <w:rFonts w:ascii="Times New Roman" w:eastAsia="Calibri" w:hAnsi="Times New Roman" w:cs="Times New Roman"/>
                <w:b/>
              </w:rPr>
              <w:t>30.06.2020</w:t>
            </w:r>
          </w:p>
        </w:tc>
      </w:tr>
      <w:tr w:rsidR="00A10689" w:rsidRPr="00795C00" w:rsidTr="000A0719">
        <w:trPr>
          <w:trHeight w:val="546"/>
          <w:jc w:val="center"/>
        </w:trPr>
        <w:tc>
          <w:tcPr>
            <w:tcW w:w="4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89" w:rsidRPr="00795C00" w:rsidRDefault="00A10689" w:rsidP="000A0719">
            <w:pPr>
              <w:spacing w:line="288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89" w:rsidRPr="00795C00" w:rsidRDefault="00A10689" w:rsidP="000A07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95C0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bazowym</w:t>
            </w:r>
            <w:r w:rsidRPr="00795C0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795C00">
              <w:rPr>
                <w:rFonts w:ascii="Times New Roman" w:eastAsia="Times New Roman" w:hAnsi="Times New Roman" w:cs="Times New Roman"/>
                <w:szCs w:val="24"/>
              </w:rPr>
              <w:t>(2015)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89" w:rsidRPr="00795C00" w:rsidRDefault="00A10689" w:rsidP="000A07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95C00">
              <w:rPr>
                <w:rFonts w:ascii="Times New Roman" w:eastAsia="Times New Roman" w:hAnsi="Times New Roman" w:cs="Times New Roman"/>
                <w:b/>
                <w:szCs w:val="24"/>
              </w:rPr>
              <w:t>docelowym</w:t>
            </w:r>
          </w:p>
          <w:p w:rsidR="00A10689" w:rsidRPr="00795C00" w:rsidRDefault="00A10689" w:rsidP="000A07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95C00">
              <w:rPr>
                <w:rFonts w:ascii="Times New Roman" w:eastAsia="Times New Roman" w:hAnsi="Times New Roman" w:cs="Times New Roman"/>
                <w:szCs w:val="24"/>
              </w:rPr>
              <w:t>(2025)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5C00">
              <w:rPr>
                <w:rFonts w:ascii="Times New Roman" w:eastAsia="Calibri" w:hAnsi="Times New Roman" w:cs="Times New Roman"/>
                <w:b/>
              </w:rPr>
              <w:t>wartość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5C00">
              <w:rPr>
                <w:rFonts w:ascii="Times New Roman" w:eastAsia="Calibri" w:hAnsi="Times New Roman" w:cs="Times New Roman"/>
                <w:b/>
              </w:rPr>
              <w:t>% roku</w:t>
            </w:r>
          </w:p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5C00">
              <w:rPr>
                <w:rFonts w:ascii="Times New Roman" w:eastAsia="Calibri" w:hAnsi="Times New Roman" w:cs="Times New Roman"/>
                <w:b/>
              </w:rPr>
              <w:t>docelowego</w:t>
            </w:r>
          </w:p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(2025)</w:t>
            </w:r>
          </w:p>
        </w:tc>
      </w:tr>
      <w:tr w:rsidR="00A10689" w:rsidRPr="00795C00" w:rsidTr="000A0719">
        <w:trPr>
          <w:trHeight w:val="428"/>
          <w:jc w:val="center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5C00">
              <w:rPr>
                <w:rFonts w:ascii="Times New Roman" w:eastAsia="Calibri" w:hAnsi="Times New Roman" w:cs="Times New Roman"/>
                <w:b/>
                <w:color w:val="E20000"/>
              </w:rPr>
              <w:t xml:space="preserve">Cel 1. </w:t>
            </w:r>
            <w:r w:rsidRPr="00795C00">
              <w:rPr>
                <w:rFonts w:ascii="Times New Roman" w:eastAsia="Calibri" w:hAnsi="Times New Roman" w:cs="Times New Roman"/>
                <w:b/>
              </w:rPr>
              <w:t>NOWY ŚWIAT ZAPEWNIA SPÓJNOŚĆ SPOŁECZNĄ</w:t>
            </w:r>
          </w:p>
        </w:tc>
      </w:tr>
      <w:tr w:rsidR="00A10689" w:rsidRPr="00795C00" w:rsidTr="000A07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89" w:rsidRPr="00795C00" w:rsidRDefault="00A10689" w:rsidP="000A0719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89" w:rsidRPr="00795C00" w:rsidRDefault="00A10689" w:rsidP="000A07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zaadaptowana powierzchnia użytkowa obiektów w m</w:t>
            </w:r>
            <w:r w:rsidRPr="00795C00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624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606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97,1</w:t>
            </w:r>
          </w:p>
        </w:tc>
      </w:tr>
      <w:tr w:rsidR="00A10689" w:rsidRPr="00795C00" w:rsidTr="000A07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89" w:rsidRPr="00795C00" w:rsidRDefault="00A10689" w:rsidP="000A0719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89" w:rsidRPr="00795C00" w:rsidRDefault="00A10689" w:rsidP="000A07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 xml:space="preserve">liczba miejsc świadczenia usług społecznych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39</w:t>
            </w:r>
            <w:r w:rsidR="00971A35" w:rsidRPr="00971A3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B457A5" w:rsidRDefault="00BD7ADC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B457A5" w:rsidRDefault="00BD7ADC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128,2</w:t>
            </w:r>
          </w:p>
        </w:tc>
      </w:tr>
      <w:tr w:rsidR="00A10689" w:rsidRPr="00795C00" w:rsidTr="000A07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89" w:rsidRPr="00795C00" w:rsidRDefault="00A10689" w:rsidP="000A0719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89" w:rsidRPr="00795C00" w:rsidRDefault="00A10689" w:rsidP="000A07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 xml:space="preserve">liczba osób zagrożonych ubóstwem lub wykluczeniem społecznym objętych usługami społecznymi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52,8</w:t>
            </w:r>
          </w:p>
        </w:tc>
      </w:tr>
      <w:tr w:rsidR="00A10689" w:rsidRPr="00795C00" w:rsidTr="000A07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 xml:space="preserve">liczba zrekultywowanych przestrzeni publicznych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A10689" w:rsidRPr="00795C00" w:rsidTr="000A07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powierzchnia terenu objętego rewaloryzacją w m</w:t>
            </w:r>
            <w:r w:rsidRPr="00795C00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795C0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11 240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3.512,5</w:t>
            </w:r>
            <w:r w:rsidR="00971A35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31,2</w:t>
            </w:r>
          </w:p>
        </w:tc>
      </w:tr>
      <w:tr w:rsidR="00A10689" w:rsidRPr="00795C00" w:rsidTr="000A07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 xml:space="preserve">liczba plenerowych imprez kulturalnych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10689" w:rsidRPr="00795C00" w:rsidTr="000A0719">
        <w:trPr>
          <w:jc w:val="center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E20000"/>
                <w:sz w:val="4"/>
              </w:rPr>
            </w:pPr>
          </w:p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5C00">
              <w:rPr>
                <w:rFonts w:ascii="Times New Roman" w:eastAsia="Calibri" w:hAnsi="Times New Roman" w:cs="Times New Roman"/>
                <w:b/>
                <w:color w:val="E20000"/>
              </w:rPr>
              <w:t>Cel 2.</w:t>
            </w:r>
            <w:r w:rsidRPr="00795C00">
              <w:rPr>
                <w:rFonts w:ascii="Times New Roman" w:eastAsia="Calibri" w:hAnsi="Times New Roman" w:cs="Times New Roman"/>
                <w:b/>
              </w:rPr>
              <w:t xml:space="preserve"> NOWY ŚWIAT ZAPEWNIA DOBRE WARUNKI DO ŻYCIA</w:t>
            </w:r>
          </w:p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"/>
              </w:rPr>
            </w:pPr>
          </w:p>
        </w:tc>
      </w:tr>
      <w:tr w:rsidR="00A10689" w:rsidRPr="00795C00" w:rsidTr="000A07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 xml:space="preserve">długość udostępnionych dróg gminnych zapewniających zrównoważoną mobilność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1 530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10689" w:rsidRPr="00795C00" w:rsidTr="000A07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89" w:rsidRPr="00795C00" w:rsidRDefault="00A10689" w:rsidP="000A0719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89" w:rsidRPr="00795C00" w:rsidRDefault="00A10689" w:rsidP="000A07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 xml:space="preserve">długość ścieżek rowerowych </w:t>
            </w:r>
          </w:p>
          <w:p w:rsidR="00A10689" w:rsidRPr="00795C00" w:rsidRDefault="00A10689" w:rsidP="000A07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w obszarze w metrach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0</w:t>
            </w:r>
            <w:r w:rsidRPr="00CA18B3"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1.135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10689" w:rsidRPr="00795C00" w:rsidTr="000A07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liczba zrekultywowanych przestrzeni publicznych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75,0</w:t>
            </w:r>
          </w:p>
        </w:tc>
      </w:tr>
      <w:tr w:rsidR="00A10689" w:rsidRPr="00795C00" w:rsidTr="000A07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powierzchnia terenu objętego rewaloryzacją w m</w:t>
            </w:r>
            <w:r w:rsidRPr="00795C00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15 975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17.092,6</w:t>
            </w:r>
            <w:r w:rsidR="00971A35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CA18B3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18B3">
              <w:rPr>
                <w:rFonts w:ascii="Times New Roman" w:eastAsia="Calibri" w:hAnsi="Times New Roman" w:cs="Times New Roman"/>
                <w:b/>
              </w:rPr>
              <w:t>107,0</w:t>
            </w:r>
          </w:p>
        </w:tc>
      </w:tr>
      <w:tr w:rsidR="00A10689" w:rsidRPr="00795C00" w:rsidTr="000A07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FB4E57" w:rsidP="000A07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</w:t>
            </w:r>
            <w:r w:rsidR="00A10689" w:rsidRPr="00795C00">
              <w:rPr>
                <w:rFonts w:ascii="Times New Roman" w:eastAsia="Calibri" w:hAnsi="Times New Roman" w:cs="Times New Roman"/>
              </w:rPr>
              <w:t xml:space="preserve"> nowych punktów monitoringu miejskiego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10689" w:rsidRPr="00795C00" w:rsidTr="000A07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powierzchnia terenów publicznych objęta monitoringiem  w m</w:t>
            </w:r>
            <w:r w:rsidRPr="00795C00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ok. 18 000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10689" w:rsidRPr="00795C00" w:rsidTr="000A07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95C00">
              <w:rPr>
                <w:rFonts w:ascii="Times New Roman" w:eastAsia="Calibri" w:hAnsi="Times New Roman" w:cs="Times New Roman"/>
                <w:shd w:val="clear" w:color="auto" w:fill="FFFFFF"/>
              </w:rPr>
              <w:t>liczba budynków wielorodzinnych poddanych renowacji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77,8</w:t>
            </w:r>
          </w:p>
        </w:tc>
      </w:tr>
      <w:tr w:rsidR="00A10689" w:rsidRPr="00795C00" w:rsidTr="000A07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 xml:space="preserve">Liczba osób zamieszkujących  budynki poddane renowacji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89" w:rsidRPr="00795C00" w:rsidRDefault="00A10689" w:rsidP="000A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71,8</w:t>
            </w:r>
          </w:p>
        </w:tc>
      </w:tr>
    </w:tbl>
    <w:p w:rsidR="00A10689" w:rsidRPr="00795C00" w:rsidRDefault="00A10689" w:rsidP="00A10689">
      <w:pPr>
        <w:spacing w:after="0" w:line="240" w:lineRule="auto"/>
        <w:rPr>
          <w:rFonts w:ascii="Times New Roman" w:eastAsia="Calibri" w:hAnsi="Times New Roman" w:cs="Times New Roman"/>
          <w:sz w:val="18"/>
          <w:vertAlign w:val="superscript"/>
        </w:rPr>
      </w:pPr>
    </w:p>
    <w:p w:rsidR="00A10689" w:rsidRDefault="00A10689" w:rsidP="00A10689">
      <w:pPr>
        <w:spacing w:after="0" w:line="240" w:lineRule="auto"/>
        <w:rPr>
          <w:rFonts w:eastAsia="Calibri" w:cs="Times New Roman"/>
          <w:sz w:val="20"/>
        </w:rPr>
      </w:pPr>
      <w:r w:rsidRPr="00CA18B3">
        <w:rPr>
          <w:rFonts w:eastAsia="Calibri" w:cs="Times New Roman"/>
          <w:color w:val="FF0000"/>
          <w:sz w:val="20"/>
          <w:vertAlign w:val="superscript"/>
        </w:rPr>
        <w:t>x</w:t>
      </w:r>
      <w:r w:rsidRPr="00700E34">
        <w:rPr>
          <w:rFonts w:eastAsia="Calibri" w:cs="Times New Roman"/>
          <w:sz w:val="20"/>
        </w:rPr>
        <w:t xml:space="preserve"> w 2015 roku było 515 metrów „starych” ścieżek rowerowych </w:t>
      </w:r>
    </w:p>
    <w:p w:rsidR="00A10689" w:rsidRPr="00700E34" w:rsidRDefault="00A10689" w:rsidP="00A10689">
      <w:pPr>
        <w:spacing w:after="0" w:line="240" w:lineRule="auto"/>
        <w:rPr>
          <w:rFonts w:eastAsia="Calibri" w:cs="Times New Roman"/>
          <w:sz w:val="20"/>
        </w:rPr>
      </w:pPr>
      <w:r>
        <w:rPr>
          <w:rFonts w:eastAsia="Calibri" w:cs="Times New Roman"/>
          <w:sz w:val="20"/>
          <w:vertAlign w:val="superscript"/>
        </w:rPr>
        <w:t>1</w:t>
      </w:r>
      <w:r>
        <w:rPr>
          <w:rFonts w:eastAsia="Calibri" w:cs="Times New Roman"/>
          <w:sz w:val="20"/>
        </w:rPr>
        <w:t xml:space="preserve">  </w:t>
      </w:r>
      <w:r w:rsidRPr="00965691">
        <w:rPr>
          <w:rFonts w:eastAsia="Calibri" w:cs="Times New Roman"/>
          <w:sz w:val="20"/>
        </w:rPr>
        <w:t>Placówka Wsparcia Dziennego  – 100,4 m</w:t>
      </w:r>
      <w:r w:rsidRPr="00965691">
        <w:rPr>
          <w:rFonts w:eastAsia="Calibri" w:cs="Times New Roman"/>
          <w:sz w:val="20"/>
          <w:vertAlign w:val="superscript"/>
        </w:rPr>
        <w:t>2</w:t>
      </w:r>
      <w:r w:rsidRPr="00965691">
        <w:rPr>
          <w:rFonts w:eastAsia="Calibri" w:cs="Times New Roman"/>
          <w:sz w:val="20"/>
        </w:rPr>
        <w:t>, KO BAZA – 505,7 m</w:t>
      </w:r>
      <w:r w:rsidRPr="00965691">
        <w:rPr>
          <w:rFonts w:eastAsia="Calibri" w:cs="Times New Roman"/>
          <w:sz w:val="20"/>
          <w:vertAlign w:val="superscript"/>
        </w:rPr>
        <w:t>2</w:t>
      </w:r>
      <w:r w:rsidRPr="00965691">
        <w:rPr>
          <w:rFonts w:eastAsia="Calibri" w:cs="Times New Roman"/>
          <w:sz w:val="20"/>
        </w:rPr>
        <w:t xml:space="preserve"> - mniejsza od planowanej 524 m</w:t>
      </w:r>
      <w:r w:rsidRPr="00965691">
        <w:rPr>
          <w:rFonts w:eastAsia="Calibri" w:cs="Times New Roman"/>
          <w:sz w:val="20"/>
          <w:vertAlign w:val="superscript"/>
        </w:rPr>
        <w:t>2</w:t>
      </w:r>
      <w:r w:rsidRPr="00965691">
        <w:rPr>
          <w:rFonts w:eastAsia="Calibri" w:cs="Times New Roman"/>
          <w:sz w:val="20"/>
        </w:rPr>
        <w:t xml:space="preserve">  o 18,3 m</w:t>
      </w:r>
      <w:r w:rsidRPr="00965691">
        <w:rPr>
          <w:rFonts w:eastAsia="Calibri" w:cs="Times New Roman"/>
          <w:sz w:val="20"/>
          <w:vertAlign w:val="superscript"/>
        </w:rPr>
        <w:t>2</w:t>
      </w:r>
    </w:p>
    <w:p w:rsidR="00971A35" w:rsidRPr="00E863B9" w:rsidRDefault="00971A35" w:rsidP="00A10689">
      <w:pPr>
        <w:contextualSpacing/>
        <w:jc w:val="both"/>
        <w:rPr>
          <w:rFonts w:eastAsia="Calibri" w:cs="Times New Roman"/>
          <w:sz w:val="20"/>
        </w:rPr>
      </w:pPr>
      <w:r>
        <w:rPr>
          <w:rFonts w:ascii="Times New Roman" w:eastAsia="Calibri" w:hAnsi="Times New Roman" w:cs="Times New Roman"/>
          <w:vertAlign w:val="superscript"/>
        </w:rPr>
        <w:t xml:space="preserve">2 </w:t>
      </w:r>
      <w:r w:rsidRPr="00E863B9">
        <w:rPr>
          <w:rFonts w:eastAsia="Calibri" w:cs="Times New Roman"/>
          <w:sz w:val="20"/>
        </w:rPr>
        <w:t>za</w:t>
      </w:r>
      <w:r w:rsidRPr="00E863B9">
        <w:rPr>
          <w:rFonts w:eastAsia="Calibri" w:cs="Times New Roman"/>
          <w:sz w:val="20"/>
          <w:vertAlign w:val="superscript"/>
        </w:rPr>
        <w:t xml:space="preserve"> </w:t>
      </w:r>
      <w:r w:rsidR="00B457A5" w:rsidRPr="00B457A5">
        <w:rPr>
          <w:rFonts w:eastAsia="Calibri" w:cs="Times New Roman"/>
          <w:sz w:val="20"/>
        </w:rPr>
        <w:t>planowane</w:t>
      </w:r>
      <w:r w:rsidR="00B457A5">
        <w:rPr>
          <w:rFonts w:eastAsia="Calibri" w:cs="Times New Roman"/>
          <w:sz w:val="20"/>
        </w:rPr>
        <w:t xml:space="preserve"> miejsca</w:t>
      </w:r>
      <w:r w:rsidRPr="00E863B9">
        <w:rPr>
          <w:rFonts w:eastAsia="Calibri" w:cs="Times New Roman"/>
          <w:sz w:val="20"/>
        </w:rPr>
        <w:t xml:space="preserve"> świadczenia usług społecznych przyjęto liczbę miejsc w P</w:t>
      </w:r>
      <w:r w:rsidR="00FD54B7" w:rsidRPr="00E863B9">
        <w:rPr>
          <w:rFonts w:eastAsia="Calibri" w:cs="Times New Roman"/>
          <w:sz w:val="20"/>
        </w:rPr>
        <w:t>lacówce</w:t>
      </w:r>
      <w:r w:rsidRPr="00E863B9">
        <w:rPr>
          <w:rFonts w:eastAsia="Calibri" w:cs="Times New Roman"/>
          <w:sz w:val="20"/>
        </w:rPr>
        <w:t xml:space="preserve"> Wsparcia Dziennego </w:t>
      </w:r>
      <w:r w:rsidR="00FD54B7" w:rsidRPr="00E863B9">
        <w:rPr>
          <w:rFonts w:eastAsia="Calibri" w:cs="Times New Roman"/>
          <w:sz w:val="20"/>
        </w:rPr>
        <w:t xml:space="preserve">(20) oraz w </w:t>
      </w:r>
      <w:r w:rsidRPr="00E863B9">
        <w:rPr>
          <w:rFonts w:eastAsia="Calibri" w:cs="Times New Roman"/>
          <w:sz w:val="20"/>
        </w:rPr>
        <w:t>„Naszym Miejscu”</w:t>
      </w:r>
      <w:r w:rsidR="00FD54B7" w:rsidRPr="00E863B9">
        <w:rPr>
          <w:rFonts w:eastAsia="Calibri" w:cs="Times New Roman"/>
          <w:sz w:val="20"/>
        </w:rPr>
        <w:t xml:space="preserve"> (7) i</w:t>
      </w:r>
      <w:r w:rsidRPr="00E863B9">
        <w:rPr>
          <w:rFonts w:eastAsia="Calibri" w:cs="Times New Roman"/>
          <w:sz w:val="20"/>
        </w:rPr>
        <w:t xml:space="preserve"> liczbę zatrudnionych osób świadczących usługi społeczne: </w:t>
      </w:r>
      <w:proofErr w:type="spellStart"/>
      <w:r w:rsidRPr="00E863B9">
        <w:rPr>
          <w:rFonts w:eastAsia="Calibri" w:cs="Times New Roman"/>
          <w:sz w:val="20"/>
        </w:rPr>
        <w:t>PWR</w:t>
      </w:r>
      <w:proofErr w:type="spellEnd"/>
      <w:r w:rsidRPr="00E863B9">
        <w:rPr>
          <w:rFonts w:eastAsia="Calibri" w:cs="Times New Roman"/>
          <w:sz w:val="20"/>
        </w:rPr>
        <w:t xml:space="preserve"> </w:t>
      </w:r>
      <w:r w:rsidR="00FD54B7" w:rsidRPr="00E863B9">
        <w:rPr>
          <w:rFonts w:eastAsia="Calibri" w:cs="Times New Roman"/>
          <w:sz w:val="20"/>
        </w:rPr>
        <w:t>–</w:t>
      </w:r>
      <w:r w:rsidRPr="00E863B9">
        <w:rPr>
          <w:rFonts w:eastAsia="Calibri" w:cs="Times New Roman"/>
          <w:sz w:val="20"/>
        </w:rPr>
        <w:t xml:space="preserve"> </w:t>
      </w:r>
      <w:r w:rsidR="00B457A5">
        <w:rPr>
          <w:rFonts w:eastAsia="Calibri" w:cs="Times New Roman"/>
          <w:sz w:val="20"/>
        </w:rPr>
        <w:t xml:space="preserve">7, </w:t>
      </w:r>
      <w:proofErr w:type="spellStart"/>
      <w:r w:rsidR="00B457A5">
        <w:rPr>
          <w:rFonts w:eastAsia="Calibri" w:cs="Times New Roman"/>
          <w:sz w:val="20"/>
        </w:rPr>
        <w:t>PWS</w:t>
      </w:r>
      <w:proofErr w:type="spellEnd"/>
      <w:r w:rsidR="00B457A5">
        <w:rPr>
          <w:rFonts w:eastAsia="Calibri" w:cs="Times New Roman"/>
          <w:sz w:val="20"/>
        </w:rPr>
        <w:t xml:space="preserve"> – 3</w:t>
      </w:r>
      <w:r w:rsidR="00FD54B7" w:rsidRPr="00E863B9">
        <w:rPr>
          <w:rFonts w:eastAsia="Calibri" w:cs="Times New Roman"/>
          <w:sz w:val="20"/>
        </w:rPr>
        <w:t xml:space="preserve">, streetworkerzy – 2 </w:t>
      </w:r>
    </w:p>
    <w:p w:rsidR="00A10689" w:rsidRPr="00E863B9" w:rsidRDefault="00971A35" w:rsidP="00A10689">
      <w:pPr>
        <w:contextualSpacing/>
        <w:jc w:val="both"/>
        <w:rPr>
          <w:rFonts w:eastAsia="Calibri" w:cs="Times New Roman"/>
          <w:sz w:val="20"/>
        </w:rPr>
      </w:pPr>
      <w:r>
        <w:rPr>
          <w:rFonts w:ascii="Times New Roman" w:eastAsia="Calibri" w:hAnsi="Times New Roman" w:cs="Times New Roman"/>
          <w:vertAlign w:val="superscript"/>
        </w:rPr>
        <w:t>3</w:t>
      </w:r>
      <w:r w:rsidR="00A10689">
        <w:rPr>
          <w:rFonts w:ascii="Times New Roman" w:eastAsia="Calibri" w:hAnsi="Times New Roman" w:cs="Times New Roman"/>
        </w:rPr>
        <w:t xml:space="preserve"> </w:t>
      </w:r>
      <w:r w:rsidR="00A10689" w:rsidRPr="00E863B9">
        <w:rPr>
          <w:rFonts w:eastAsia="Calibri" w:cs="Times New Roman"/>
          <w:sz w:val="20"/>
        </w:rPr>
        <w:t>Zakątek Kultury – 3.512,5 m</w:t>
      </w:r>
      <w:r w:rsidR="00A10689" w:rsidRPr="00E863B9">
        <w:rPr>
          <w:rFonts w:eastAsia="Calibri" w:cs="Times New Roman"/>
          <w:sz w:val="20"/>
          <w:vertAlign w:val="superscript"/>
        </w:rPr>
        <w:t>2</w:t>
      </w:r>
      <w:r w:rsidR="00A10689" w:rsidRPr="00E863B9">
        <w:rPr>
          <w:rFonts w:eastAsia="Calibri" w:cs="Times New Roman"/>
          <w:sz w:val="20"/>
        </w:rPr>
        <w:t xml:space="preserve"> (plan – 1.370m</w:t>
      </w:r>
      <w:r w:rsidR="00A10689" w:rsidRPr="00E863B9">
        <w:rPr>
          <w:rFonts w:eastAsia="Calibri" w:cs="Times New Roman"/>
          <w:sz w:val="20"/>
          <w:vertAlign w:val="superscript"/>
        </w:rPr>
        <w:t>2</w:t>
      </w:r>
      <w:r w:rsidR="00A10689" w:rsidRPr="00E863B9">
        <w:rPr>
          <w:rFonts w:eastAsia="Calibri" w:cs="Times New Roman"/>
          <w:sz w:val="20"/>
        </w:rPr>
        <w:t>),</w:t>
      </w:r>
    </w:p>
    <w:p w:rsidR="00A10689" w:rsidRPr="00E863B9" w:rsidRDefault="00971A35" w:rsidP="00A10689">
      <w:pPr>
        <w:contextualSpacing/>
        <w:jc w:val="both"/>
        <w:rPr>
          <w:sz w:val="20"/>
        </w:rPr>
      </w:pPr>
      <w:r>
        <w:rPr>
          <w:rFonts w:ascii="Times New Roman" w:eastAsia="Calibri" w:hAnsi="Times New Roman" w:cs="Times New Roman"/>
          <w:vertAlign w:val="superscript"/>
        </w:rPr>
        <w:t>4</w:t>
      </w:r>
      <w:r w:rsidR="00A10689">
        <w:rPr>
          <w:rFonts w:ascii="Times New Roman" w:eastAsia="Calibri" w:hAnsi="Times New Roman" w:cs="Times New Roman"/>
        </w:rPr>
        <w:t xml:space="preserve"> </w:t>
      </w:r>
      <w:r w:rsidR="00A10689" w:rsidRPr="00E863B9">
        <w:rPr>
          <w:sz w:val="20"/>
        </w:rPr>
        <w:t>Plac Piastowski – 4.600 m</w:t>
      </w:r>
      <w:r w:rsidR="00A10689" w:rsidRPr="00E863B9">
        <w:rPr>
          <w:sz w:val="20"/>
          <w:vertAlign w:val="superscript"/>
        </w:rPr>
        <w:t>2</w:t>
      </w:r>
      <w:r w:rsidR="00A10689" w:rsidRPr="00E863B9">
        <w:rPr>
          <w:sz w:val="20"/>
        </w:rPr>
        <w:t xml:space="preserve"> (plan – 1.025 m</w:t>
      </w:r>
      <w:r w:rsidR="00A10689" w:rsidRPr="00E863B9">
        <w:rPr>
          <w:sz w:val="20"/>
          <w:vertAlign w:val="superscript"/>
        </w:rPr>
        <w:t>2</w:t>
      </w:r>
      <w:r w:rsidR="00A10689" w:rsidRPr="00E863B9">
        <w:rPr>
          <w:sz w:val="20"/>
        </w:rPr>
        <w:t>), teren rekreacyjny  Malczewskiego – 8.492,6 m</w:t>
      </w:r>
      <w:r w:rsidR="00A10689" w:rsidRPr="00E863B9">
        <w:rPr>
          <w:sz w:val="20"/>
          <w:vertAlign w:val="superscript"/>
        </w:rPr>
        <w:t>2</w:t>
      </w:r>
      <w:r w:rsidR="00A10689" w:rsidRPr="00E863B9">
        <w:rPr>
          <w:sz w:val="20"/>
        </w:rPr>
        <w:t xml:space="preserve"> (plan – 8.400 m</w:t>
      </w:r>
      <w:r w:rsidR="00A10689" w:rsidRPr="00E863B9">
        <w:rPr>
          <w:sz w:val="20"/>
          <w:vertAlign w:val="superscript"/>
        </w:rPr>
        <w:t>2</w:t>
      </w:r>
      <w:r w:rsidR="00A10689" w:rsidRPr="00E863B9">
        <w:rPr>
          <w:sz w:val="20"/>
        </w:rPr>
        <w:t>), teren rekreacyjny Kazimierza Wielkiego – 4.000 m</w:t>
      </w:r>
      <w:r w:rsidR="00A10689" w:rsidRPr="00E863B9">
        <w:rPr>
          <w:sz w:val="20"/>
          <w:vertAlign w:val="superscript"/>
        </w:rPr>
        <w:t>2</w:t>
      </w:r>
      <w:r w:rsidR="00A10689" w:rsidRPr="00E863B9">
        <w:rPr>
          <w:sz w:val="20"/>
        </w:rPr>
        <w:t xml:space="preserve"> (plan 5.200 m</w:t>
      </w:r>
      <w:r w:rsidR="00A10689" w:rsidRPr="00E863B9">
        <w:rPr>
          <w:sz w:val="20"/>
          <w:vertAlign w:val="superscript"/>
        </w:rPr>
        <w:t>2</w:t>
      </w:r>
      <w:r w:rsidR="00A10689" w:rsidRPr="00E863B9">
        <w:rPr>
          <w:sz w:val="20"/>
        </w:rPr>
        <w:t>)</w:t>
      </w:r>
    </w:p>
    <w:p w:rsidR="00A10689" w:rsidRPr="00795C00" w:rsidRDefault="00A10689" w:rsidP="00A10689">
      <w:pPr>
        <w:contextualSpacing/>
        <w:jc w:val="both"/>
        <w:rPr>
          <w:rFonts w:ascii="Times New Roman" w:eastAsia="Calibri" w:hAnsi="Times New Roman" w:cs="Times New Roman"/>
        </w:rPr>
      </w:pPr>
    </w:p>
    <w:p w:rsidR="00A04BB7" w:rsidRDefault="00071D20" w:rsidP="007E7021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FD54B7">
        <w:rPr>
          <w:rFonts w:ascii="Times New Roman" w:hAnsi="Times New Roman" w:cs="Times New Roman"/>
          <w:b/>
          <w:sz w:val="24"/>
        </w:rPr>
        <w:lastRenderedPageBreak/>
        <w:t>Analiza wskaźników monitoringu realizacji przedsięwzięć rewitalizacyjnych</w:t>
      </w:r>
      <w:r>
        <w:rPr>
          <w:rFonts w:ascii="Times New Roman" w:hAnsi="Times New Roman" w:cs="Times New Roman"/>
          <w:sz w:val="24"/>
        </w:rPr>
        <w:t xml:space="preserve"> pokazuje, że w ciągu </w:t>
      </w:r>
      <w:r w:rsidR="00FD54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 lat od uchwalenia GPR zaadaptowano powierzchnię użytkową obiektów przewidzianych do prowadzenia usług społecznych dla mieszkańców obszaru Nowy Świat</w:t>
      </w:r>
      <w:r w:rsidR="00D77DB4">
        <w:rPr>
          <w:rFonts w:ascii="Times New Roman" w:hAnsi="Times New Roman" w:cs="Times New Roman"/>
          <w:sz w:val="24"/>
        </w:rPr>
        <w:t xml:space="preserve"> </w:t>
      </w:r>
      <w:r w:rsidR="00F63741">
        <w:rPr>
          <w:rFonts w:ascii="Times New Roman" w:hAnsi="Times New Roman" w:cs="Times New Roman"/>
          <w:sz w:val="24"/>
        </w:rPr>
        <w:t>(</w:t>
      </w:r>
      <w:r w:rsidR="00D77DB4">
        <w:rPr>
          <w:rFonts w:ascii="Times New Roman" w:hAnsi="Times New Roman" w:cs="Times New Roman"/>
          <w:sz w:val="24"/>
        </w:rPr>
        <w:t xml:space="preserve">uzyskano </w:t>
      </w:r>
      <w:r w:rsidR="00F63741">
        <w:rPr>
          <w:rFonts w:ascii="Times New Roman" w:hAnsi="Times New Roman" w:cs="Times New Roman"/>
          <w:sz w:val="24"/>
        </w:rPr>
        <w:t>97,1%</w:t>
      </w:r>
      <w:r w:rsidR="00D77DB4">
        <w:rPr>
          <w:rFonts w:ascii="Times New Roman" w:hAnsi="Times New Roman" w:cs="Times New Roman"/>
          <w:sz w:val="24"/>
        </w:rPr>
        <w:t xml:space="preserve"> planowanej</w:t>
      </w:r>
      <w:r w:rsidR="00F6374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</w:t>
      </w:r>
      <w:r w:rsidR="002904D1">
        <w:rPr>
          <w:rFonts w:ascii="Times New Roman" w:hAnsi="Times New Roman" w:cs="Times New Roman"/>
          <w:sz w:val="24"/>
        </w:rPr>
        <w:t xml:space="preserve">Pozwoliło to na utworzenie </w:t>
      </w:r>
      <w:r w:rsidR="00BD7ADC">
        <w:rPr>
          <w:rFonts w:ascii="Times New Roman" w:hAnsi="Times New Roman" w:cs="Times New Roman"/>
          <w:sz w:val="24"/>
        </w:rPr>
        <w:t>i uruchomienie 128,2</w:t>
      </w:r>
      <w:r w:rsidR="00433D88">
        <w:rPr>
          <w:rFonts w:ascii="Times New Roman" w:hAnsi="Times New Roman" w:cs="Times New Roman"/>
          <w:sz w:val="24"/>
        </w:rPr>
        <w:t>% planowanych nowych miejsc świadczenia usług społecznych, w tym 20 miejsc w</w:t>
      </w:r>
      <w:r w:rsidR="00BD7ADC">
        <w:rPr>
          <w:rFonts w:ascii="Times New Roman" w:hAnsi="Times New Roman" w:cs="Times New Roman"/>
          <w:sz w:val="24"/>
        </w:rPr>
        <w:t xml:space="preserve"> Placówce Wsparcia Dziennego i 15 miejsc (8 więcej, niż planowano) w</w:t>
      </w:r>
      <w:r w:rsidR="00433D88">
        <w:rPr>
          <w:rFonts w:ascii="Times New Roman" w:hAnsi="Times New Roman" w:cs="Times New Roman"/>
          <w:sz w:val="24"/>
        </w:rPr>
        <w:t xml:space="preserve"> Ośrodku pracy </w:t>
      </w:r>
      <w:r w:rsidR="00BD7ADC">
        <w:rPr>
          <w:rFonts w:ascii="Times New Roman" w:hAnsi="Times New Roman" w:cs="Times New Roman"/>
          <w:sz w:val="24"/>
        </w:rPr>
        <w:t>z</w:t>
      </w:r>
      <w:r w:rsidR="00433D88">
        <w:rPr>
          <w:rFonts w:ascii="Times New Roman" w:hAnsi="Times New Roman" w:cs="Times New Roman"/>
          <w:sz w:val="24"/>
        </w:rPr>
        <w:t xml:space="preserve"> młodymi „Nasze Miejsce” oraz zat</w:t>
      </w:r>
      <w:r w:rsidR="006F357F">
        <w:rPr>
          <w:rFonts w:ascii="Times New Roman" w:hAnsi="Times New Roman" w:cs="Times New Roman"/>
          <w:sz w:val="24"/>
        </w:rPr>
        <w:t>rudnienie 14</w:t>
      </w:r>
      <w:r w:rsidR="00433D88">
        <w:rPr>
          <w:rFonts w:ascii="Times New Roman" w:hAnsi="Times New Roman" w:cs="Times New Roman"/>
          <w:sz w:val="24"/>
        </w:rPr>
        <w:t xml:space="preserve"> </w:t>
      </w:r>
      <w:r w:rsidR="006F357F">
        <w:rPr>
          <w:rFonts w:ascii="Times New Roman" w:hAnsi="Times New Roman" w:cs="Times New Roman"/>
          <w:sz w:val="24"/>
        </w:rPr>
        <w:t>osób</w:t>
      </w:r>
      <w:r w:rsidR="00433D88">
        <w:rPr>
          <w:rFonts w:ascii="Times New Roman" w:hAnsi="Times New Roman" w:cs="Times New Roman"/>
          <w:sz w:val="24"/>
        </w:rPr>
        <w:t xml:space="preserve"> świadczą</w:t>
      </w:r>
      <w:r w:rsidR="00BD7ADC">
        <w:rPr>
          <w:rFonts w:ascii="Times New Roman" w:hAnsi="Times New Roman" w:cs="Times New Roman"/>
          <w:sz w:val="24"/>
        </w:rPr>
        <w:t xml:space="preserve">cych usługi społeczne w KO BAZA </w:t>
      </w:r>
      <w:r w:rsidR="00433D88">
        <w:rPr>
          <w:rFonts w:ascii="Times New Roman" w:hAnsi="Times New Roman" w:cs="Times New Roman"/>
          <w:sz w:val="24"/>
        </w:rPr>
        <w:t xml:space="preserve">i </w:t>
      </w:r>
      <w:r w:rsidR="006F357F">
        <w:rPr>
          <w:rFonts w:ascii="Times New Roman" w:hAnsi="Times New Roman" w:cs="Times New Roman"/>
          <w:sz w:val="24"/>
        </w:rPr>
        <w:t xml:space="preserve">1 w </w:t>
      </w:r>
      <w:proofErr w:type="spellStart"/>
      <w:r w:rsidR="00433D88">
        <w:rPr>
          <w:rFonts w:ascii="Times New Roman" w:hAnsi="Times New Roman" w:cs="Times New Roman"/>
          <w:sz w:val="24"/>
        </w:rPr>
        <w:t>PWD</w:t>
      </w:r>
      <w:proofErr w:type="spellEnd"/>
      <w:r w:rsidR="00433D88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433D88">
        <w:rPr>
          <w:rFonts w:ascii="Times New Roman" w:hAnsi="Times New Roman" w:cs="Times New Roman"/>
          <w:sz w:val="24"/>
        </w:rPr>
        <w:t>streetworker</w:t>
      </w:r>
      <w:proofErr w:type="spellEnd"/>
      <w:r w:rsidR="00433D88">
        <w:rPr>
          <w:rFonts w:ascii="Times New Roman" w:hAnsi="Times New Roman" w:cs="Times New Roman"/>
          <w:sz w:val="24"/>
        </w:rPr>
        <w:t xml:space="preserve">). </w:t>
      </w:r>
    </w:p>
    <w:p w:rsidR="00071D20" w:rsidRDefault="00071D20" w:rsidP="007E7021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071D20" w:rsidRDefault="00071D20" w:rsidP="007E7021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Ponadto 3,5 roku przed planowanym zakończeniem realizacji GPR w obszarze Nowy Świat w stopniu przewyższającym upływ czasu realizacji Programu (46%) uzyskano następujące efekty:</w:t>
      </w:r>
    </w:p>
    <w:p w:rsidR="00071D20" w:rsidRDefault="00071D20" w:rsidP="007E7021">
      <w:pPr>
        <w:pStyle w:val="Bezodstpw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zrekultywowano 75% liczby planowanych przestrzeni publicznych poprawiających warunki do życia (3 z 4 planowanych – do wykonania pozostaje jeszcze teren rekreacyjny na Placu Kopernika), </w:t>
      </w:r>
      <w:r w:rsidR="007E7021">
        <w:rPr>
          <w:rFonts w:ascii="Times New Roman" w:hAnsi="Times New Roman" w:cs="Times New Roman"/>
          <w:sz w:val="24"/>
        </w:rPr>
        <w:t>co dało w efekcie</w:t>
      </w:r>
    </w:p>
    <w:p w:rsidR="007E7021" w:rsidRDefault="007E7021" w:rsidP="007E7021">
      <w:pPr>
        <w:pStyle w:val="Bezodstpw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107% planowanej powierzchni terenów do rewaloryzacji – nowy wygląd nadano 17 tys. m</w:t>
      </w:r>
      <w:r w:rsidRPr="007E7021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, na łącznie planowane niecałe 16 tys. m</w:t>
      </w:r>
      <w:r w:rsidRPr="007E7021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,</w:t>
      </w:r>
    </w:p>
    <w:p w:rsidR="007E7021" w:rsidRDefault="007E7021" w:rsidP="007E7021">
      <w:pPr>
        <w:pStyle w:val="Bezodstpw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większości (72,8%) przewidzianych budynków mieszkalnych wielorodzinnych wykonano już remont elementów wspólnych (dachy, elewacje, zabezpieczenie fundamentów, klatki schodowe), co spowodowało, że</w:t>
      </w:r>
    </w:p>
    <w:p w:rsidR="007E7021" w:rsidRDefault="00616606" w:rsidP="007E7021">
      <w:pPr>
        <w:pStyle w:val="Bezodstpw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785 osób zamieszkujących budynki planowane do remontu części wspólnych prawie 72% (564 osoby) uzyskało poprawę warunków technicznych/estetyki zamieszkania, </w:t>
      </w:r>
    </w:p>
    <w:p w:rsidR="00616606" w:rsidRPr="00071D20" w:rsidRDefault="00616606" w:rsidP="007E7021">
      <w:pPr>
        <w:pStyle w:val="Bezodstpw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objęto usługami społecznymi prowadzonymi za pośrednictwem KO BAZA oraz Placówki Wsparcia Dziennego 103 osoby, co stanowi 52,8% osób zagrożonych ubóstwem lub wykluczeniem społecznym, które zakłada się objąć wsparciem do końca realizacji Programu</w:t>
      </w:r>
      <w:r w:rsidR="00B11CD1">
        <w:rPr>
          <w:rFonts w:ascii="Times New Roman" w:hAnsi="Times New Roman" w:cs="Times New Roman"/>
          <w:sz w:val="24"/>
        </w:rPr>
        <w:t>.</w:t>
      </w:r>
    </w:p>
    <w:p w:rsidR="00A04BB7" w:rsidRDefault="00A04BB7" w:rsidP="00A10689">
      <w:pPr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B11CD1" w:rsidRDefault="00616606" w:rsidP="00A10689">
      <w:pPr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Mniejszy stopień realizacji niż wynika z upływu czasu realizacji GPR dotyczy liczby </w:t>
      </w:r>
      <w:r w:rsidRPr="00616606">
        <w:rPr>
          <w:rFonts w:ascii="Times New Roman" w:eastAsia="Calibri" w:hAnsi="Times New Roman" w:cs="Times New Roman"/>
          <w:sz w:val="24"/>
        </w:rPr>
        <w:t xml:space="preserve"> zrekultywowanych przestrzeni publicznych</w:t>
      </w:r>
      <w:r w:rsidR="00E96DCA">
        <w:rPr>
          <w:rFonts w:ascii="Times New Roman" w:eastAsia="Calibri" w:hAnsi="Times New Roman" w:cs="Times New Roman"/>
          <w:sz w:val="24"/>
        </w:rPr>
        <w:t xml:space="preserve"> związanych z zapewnieniem spójności społecznej – wykonano tylko zagospodarowanie </w:t>
      </w:r>
      <w:r w:rsidR="00B11CD1">
        <w:rPr>
          <w:rFonts w:ascii="Times New Roman" w:eastAsia="Calibri" w:hAnsi="Times New Roman" w:cs="Times New Roman"/>
          <w:sz w:val="24"/>
        </w:rPr>
        <w:t xml:space="preserve">podwórka integracyjno-kulturalnego </w:t>
      </w:r>
      <w:r w:rsidR="00E96DCA">
        <w:rPr>
          <w:rFonts w:ascii="Times New Roman" w:eastAsia="Calibri" w:hAnsi="Times New Roman" w:cs="Times New Roman"/>
          <w:sz w:val="24"/>
        </w:rPr>
        <w:t>Zakąt</w:t>
      </w:r>
      <w:r w:rsidR="00B11CD1">
        <w:rPr>
          <w:rFonts w:ascii="Times New Roman" w:eastAsia="Calibri" w:hAnsi="Times New Roman" w:cs="Times New Roman"/>
          <w:sz w:val="24"/>
        </w:rPr>
        <w:t>ek</w:t>
      </w:r>
      <w:r w:rsidR="00E96DCA">
        <w:rPr>
          <w:rFonts w:ascii="Times New Roman" w:eastAsia="Calibri" w:hAnsi="Times New Roman" w:cs="Times New Roman"/>
          <w:sz w:val="24"/>
        </w:rPr>
        <w:t xml:space="preserve"> Kultury na planowane zagospodarowanie 10 przestrzeni (10%) – pozostają do realizacji podwórko integracyjno-wspomnieniowe Stryjewskiego 52, teren na cele zajęć sprawnościowo-edukacyjnych przy stacji Nowy Świat</w:t>
      </w:r>
      <w:r w:rsidR="00B11CD1">
        <w:rPr>
          <w:rFonts w:ascii="Times New Roman" w:eastAsia="Calibri" w:hAnsi="Times New Roman" w:cs="Times New Roman"/>
          <w:sz w:val="24"/>
        </w:rPr>
        <w:t xml:space="preserve"> oraz 7 podwórek integracyjnych</w:t>
      </w:r>
      <w:r w:rsidR="00E96DCA">
        <w:rPr>
          <w:rFonts w:ascii="Times New Roman" w:eastAsia="Calibri" w:hAnsi="Times New Roman" w:cs="Times New Roman"/>
          <w:sz w:val="24"/>
        </w:rPr>
        <w:t xml:space="preserve">. </w:t>
      </w:r>
    </w:p>
    <w:p w:rsidR="00616606" w:rsidRDefault="00B11CD1" w:rsidP="00B11CD1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Powierzchnia Zakątka Kultury wynosi </w:t>
      </w:r>
      <w:r w:rsidRPr="00B11CD1">
        <w:rPr>
          <w:rFonts w:ascii="Times New Roman" w:eastAsia="Calibri" w:hAnsi="Times New Roman" w:cs="Times New Roman"/>
          <w:sz w:val="24"/>
        </w:rPr>
        <w:t>3.512,5 m</w:t>
      </w:r>
      <w:r w:rsidRPr="00B11CD1">
        <w:rPr>
          <w:rFonts w:ascii="Times New Roman" w:eastAsia="Calibri" w:hAnsi="Times New Roman" w:cs="Times New Roman"/>
          <w:sz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</w:rPr>
        <w:t xml:space="preserve">, co daje </w:t>
      </w:r>
      <w:r w:rsidRPr="00B11CD1">
        <w:rPr>
          <w:rFonts w:ascii="Times New Roman" w:eastAsia="Calibri" w:hAnsi="Times New Roman" w:cs="Times New Roman"/>
          <w:sz w:val="24"/>
        </w:rPr>
        <w:t>31,2</w:t>
      </w:r>
      <w:r>
        <w:rPr>
          <w:rFonts w:ascii="Times New Roman" w:eastAsia="Calibri" w:hAnsi="Times New Roman" w:cs="Times New Roman"/>
          <w:sz w:val="24"/>
        </w:rPr>
        <w:t xml:space="preserve"> % powierzchni przewidzianej do rewaloryzacji. </w:t>
      </w:r>
    </w:p>
    <w:p w:rsidR="00B11CD1" w:rsidRPr="00B11CD1" w:rsidRDefault="00B11CD1" w:rsidP="00E37E13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B11CD1">
        <w:rPr>
          <w:rFonts w:ascii="Times New Roman" w:hAnsi="Times New Roman" w:cs="Times New Roman"/>
          <w:sz w:val="24"/>
        </w:rPr>
        <w:t xml:space="preserve">Na koniec czerwca 2020 roku nie zostały jeszcze wykonane zaplanowane prace </w:t>
      </w:r>
      <w:r w:rsidR="00FB4E57">
        <w:rPr>
          <w:rFonts w:ascii="Times New Roman" w:hAnsi="Times New Roman" w:cs="Times New Roman"/>
          <w:sz w:val="24"/>
        </w:rPr>
        <w:t xml:space="preserve">(wartość „0”) </w:t>
      </w:r>
      <w:r w:rsidRPr="00B11CD1">
        <w:rPr>
          <w:rFonts w:ascii="Times New Roman" w:hAnsi="Times New Roman" w:cs="Times New Roman"/>
          <w:sz w:val="24"/>
        </w:rPr>
        <w:t>mające przełożenie na realizację następujących wskaźników:</w:t>
      </w:r>
    </w:p>
    <w:p w:rsidR="00B11CD1" w:rsidRDefault="00FB4E57" w:rsidP="00E37E13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FB4E57">
        <w:rPr>
          <w:rFonts w:ascii="Times New Roman" w:hAnsi="Times New Roman" w:cs="Times New Roman"/>
          <w:sz w:val="24"/>
        </w:rPr>
        <w:t>liczba plenerowych imprez kulturalnych</w:t>
      </w:r>
      <w:r>
        <w:rPr>
          <w:rFonts w:ascii="Times New Roman" w:hAnsi="Times New Roman" w:cs="Times New Roman"/>
          <w:sz w:val="24"/>
        </w:rPr>
        <w:t xml:space="preserve"> (Festiwal Uliczny odwołano z powodu stanu epidemii),</w:t>
      </w:r>
    </w:p>
    <w:p w:rsidR="00FB4E57" w:rsidRDefault="00FB4E57" w:rsidP="00E37E13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FB4E57">
        <w:rPr>
          <w:rFonts w:ascii="Times New Roman" w:hAnsi="Times New Roman" w:cs="Times New Roman"/>
          <w:sz w:val="24"/>
        </w:rPr>
        <w:t>długość udostępnionych dróg gminnych zapewniających zrównoważoną mobilność</w:t>
      </w:r>
      <w:r>
        <w:rPr>
          <w:rFonts w:ascii="Times New Roman" w:hAnsi="Times New Roman" w:cs="Times New Roman"/>
          <w:sz w:val="24"/>
        </w:rPr>
        <w:t>,</w:t>
      </w:r>
    </w:p>
    <w:p w:rsidR="00FB4E57" w:rsidRDefault="00FB4E57" w:rsidP="00E37E13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FB4E57">
        <w:rPr>
          <w:rFonts w:ascii="Times New Roman" w:hAnsi="Times New Roman" w:cs="Times New Roman"/>
          <w:sz w:val="24"/>
        </w:rPr>
        <w:t>długość ścieżek rowerowych w obszarze w metrach</w:t>
      </w:r>
      <w:r>
        <w:rPr>
          <w:rFonts w:ascii="Times New Roman" w:hAnsi="Times New Roman" w:cs="Times New Roman"/>
          <w:sz w:val="24"/>
        </w:rPr>
        <w:t>,</w:t>
      </w:r>
    </w:p>
    <w:p w:rsidR="00FB4E57" w:rsidRDefault="00FB4E57" w:rsidP="00E37E13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liczba</w:t>
      </w:r>
      <w:r w:rsidRPr="00FB4E57">
        <w:rPr>
          <w:rFonts w:ascii="Times New Roman" w:hAnsi="Times New Roman" w:cs="Times New Roman"/>
          <w:sz w:val="24"/>
        </w:rPr>
        <w:t xml:space="preserve"> nowych punktów monitoringu miejskiego</w:t>
      </w:r>
      <w:r>
        <w:rPr>
          <w:rFonts w:ascii="Times New Roman" w:hAnsi="Times New Roman" w:cs="Times New Roman"/>
          <w:sz w:val="24"/>
        </w:rPr>
        <w:t>,</w:t>
      </w:r>
    </w:p>
    <w:p w:rsidR="00FB4E57" w:rsidRPr="00FB4E57" w:rsidRDefault="00FB4E57" w:rsidP="00E37E13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FB4E57">
        <w:rPr>
          <w:rFonts w:ascii="Times New Roman" w:hAnsi="Times New Roman" w:cs="Times New Roman"/>
          <w:sz w:val="24"/>
        </w:rPr>
        <w:t>powierzchnia terenów publicznych objęta monitoringiem  w m</w:t>
      </w:r>
      <w:r w:rsidRPr="00FB4E57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</w:p>
    <w:p w:rsidR="00433D88" w:rsidRDefault="00433D88" w:rsidP="00E37E13">
      <w:pPr>
        <w:pStyle w:val="Bezodstpw"/>
        <w:jc w:val="both"/>
      </w:pPr>
    </w:p>
    <w:p w:rsidR="00A10689" w:rsidRPr="00433D88" w:rsidRDefault="00A10689" w:rsidP="00E37E13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433D88">
        <w:rPr>
          <w:rFonts w:ascii="Times New Roman" w:hAnsi="Times New Roman" w:cs="Times New Roman"/>
          <w:b/>
          <w:sz w:val="24"/>
        </w:rPr>
        <w:t xml:space="preserve">Do </w:t>
      </w:r>
      <w:r w:rsidR="00433D88" w:rsidRPr="00433D88">
        <w:rPr>
          <w:rFonts w:ascii="Times New Roman" w:hAnsi="Times New Roman" w:cs="Times New Roman"/>
          <w:b/>
          <w:sz w:val="24"/>
        </w:rPr>
        <w:t>analizy</w:t>
      </w:r>
      <w:r w:rsidRPr="00433D88">
        <w:rPr>
          <w:rFonts w:ascii="Times New Roman" w:hAnsi="Times New Roman" w:cs="Times New Roman"/>
          <w:b/>
          <w:sz w:val="24"/>
        </w:rPr>
        <w:t xml:space="preserve"> stopnia realizacji przyjętych</w:t>
      </w:r>
      <w:r w:rsidRPr="00433D88">
        <w:rPr>
          <w:rFonts w:ascii="Times New Roman" w:hAnsi="Times New Roman" w:cs="Times New Roman"/>
          <w:sz w:val="24"/>
        </w:rPr>
        <w:t xml:space="preserve"> </w:t>
      </w:r>
      <w:r w:rsidRPr="00433D88">
        <w:rPr>
          <w:rFonts w:ascii="Times New Roman" w:hAnsi="Times New Roman" w:cs="Times New Roman"/>
          <w:b/>
          <w:sz w:val="24"/>
        </w:rPr>
        <w:t>celów</w:t>
      </w:r>
      <w:r w:rsidRPr="00433D88">
        <w:rPr>
          <w:rFonts w:ascii="Times New Roman" w:hAnsi="Times New Roman" w:cs="Times New Roman"/>
          <w:sz w:val="24"/>
        </w:rPr>
        <w:t xml:space="preserve"> prz</w:t>
      </w:r>
      <w:r w:rsidR="00433D88">
        <w:rPr>
          <w:rFonts w:ascii="Times New Roman" w:hAnsi="Times New Roman" w:cs="Times New Roman"/>
          <w:sz w:val="24"/>
        </w:rPr>
        <w:t xml:space="preserve">ewidziano </w:t>
      </w:r>
      <w:r w:rsidRPr="00433D88">
        <w:rPr>
          <w:rFonts w:ascii="Times New Roman" w:hAnsi="Times New Roman" w:cs="Times New Roman"/>
          <w:sz w:val="24"/>
        </w:rPr>
        <w:t>7 wskaźników. Są to:</w:t>
      </w:r>
    </w:p>
    <w:p w:rsidR="00A10689" w:rsidRPr="00433D88" w:rsidRDefault="00A10689" w:rsidP="00E37E13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433D88">
        <w:rPr>
          <w:rFonts w:ascii="Times New Roman" w:hAnsi="Times New Roman" w:cs="Times New Roman"/>
          <w:sz w:val="24"/>
        </w:rPr>
        <w:t>dla celu nr 1. NOWY ŚWIAT ZAPEWNIA SPÓJNOŚĆ SPOŁECZNĄ:</w:t>
      </w:r>
    </w:p>
    <w:p w:rsidR="00A10689" w:rsidRPr="00433D88" w:rsidRDefault="00A10689" w:rsidP="00E37E13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433D88">
        <w:rPr>
          <w:rFonts w:ascii="Times New Roman" w:hAnsi="Times New Roman" w:cs="Times New Roman"/>
          <w:sz w:val="24"/>
        </w:rPr>
        <w:t>liczba osób korzystających z pomocy MOPS w przeliczeniu na 1.000 mieszkańców,</w:t>
      </w:r>
    </w:p>
    <w:p w:rsidR="00A10689" w:rsidRPr="00433D88" w:rsidRDefault="00A10689" w:rsidP="00E37E13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433D88">
        <w:rPr>
          <w:rFonts w:ascii="Times New Roman" w:hAnsi="Times New Roman" w:cs="Times New Roman"/>
          <w:sz w:val="24"/>
        </w:rPr>
        <w:t>liczba długotrwale bezrobotnych w przeliczeniu na 1.000 mieszkańców,</w:t>
      </w:r>
    </w:p>
    <w:p w:rsidR="00A10689" w:rsidRPr="00433D88" w:rsidRDefault="00A10689" w:rsidP="00E37E13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433D88">
        <w:rPr>
          <w:rFonts w:ascii="Times New Roman" w:hAnsi="Times New Roman" w:cs="Times New Roman"/>
          <w:sz w:val="24"/>
        </w:rPr>
        <w:t>liczba przestępstw przeciwko rodzinie i opiece na 10.000 mieszkańców.</w:t>
      </w:r>
    </w:p>
    <w:p w:rsidR="00433D88" w:rsidRPr="00433D88" w:rsidRDefault="00A10689" w:rsidP="00E37E13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433D88">
        <w:rPr>
          <w:rFonts w:ascii="Times New Roman" w:hAnsi="Times New Roman" w:cs="Times New Roman"/>
          <w:sz w:val="24"/>
        </w:rPr>
        <w:t>Dla celu nr 2. NOWY ŚWIAT ZAPEWNIA DOBRE WARUNKI DO ŻYCIA:</w:t>
      </w:r>
    </w:p>
    <w:p w:rsidR="00433D88" w:rsidRPr="00433D88" w:rsidRDefault="00A10689" w:rsidP="00E37E13">
      <w:pPr>
        <w:pStyle w:val="Bezodstpw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433D88">
        <w:rPr>
          <w:rFonts w:ascii="Times New Roman" w:hAnsi="Times New Roman" w:cs="Times New Roman"/>
          <w:sz w:val="24"/>
        </w:rPr>
        <w:t xml:space="preserve">liczba mieszkańców obszaru, </w:t>
      </w:r>
    </w:p>
    <w:p w:rsidR="00433D88" w:rsidRPr="00433D88" w:rsidRDefault="00A10689" w:rsidP="00E37E13">
      <w:pPr>
        <w:pStyle w:val="Bezodstpw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433D88">
        <w:rPr>
          <w:rFonts w:ascii="Times New Roman" w:hAnsi="Times New Roman" w:cs="Times New Roman"/>
          <w:sz w:val="24"/>
        </w:rPr>
        <w:t>liczba zagospodarowanych terenów rekreacyjnych i do zajęć sportowych (w sztukach),</w:t>
      </w:r>
    </w:p>
    <w:p w:rsidR="00433D88" w:rsidRPr="00433D88" w:rsidRDefault="00A10689" w:rsidP="00E37E13">
      <w:pPr>
        <w:pStyle w:val="Bezodstpw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433D88">
        <w:rPr>
          <w:rFonts w:ascii="Times New Roman" w:hAnsi="Times New Roman" w:cs="Times New Roman"/>
          <w:sz w:val="24"/>
        </w:rPr>
        <w:t xml:space="preserve">liczba złożonych wniosków do budżetu obywatelskiego w przeliczeniu na 1.000  mieszkańców, </w:t>
      </w:r>
    </w:p>
    <w:p w:rsidR="00A10689" w:rsidRPr="00433D88" w:rsidRDefault="00A10689" w:rsidP="00E37E13">
      <w:pPr>
        <w:pStyle w:val="Bezodstpw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433D88">
        <w:rPr>
          <w:rFonts w:ascii="Times New Roman" w:hAnsi="Times New Roman" w:cs="Times New Roman"/>
          <w:sz w:val="24"/>
        </w:rPr>
        <w:t>liczba przestępstw na 1.000 mieszkańców.</w:t>
      </w:r>
    </w:p>
    <w:p w:rsidR="00896412" w:rsidRDefault="00896412" w:rsidP="00795C00">
      <w:pPr>
        <w:spacing w:after="0" w:line="240" w:lineRule="auto"/>
        <w:rPr>
          <w:rFonts w:ascii="Times New Roman" w:eastAsia="Calibri" w:hAnsi="Times New Roman" w:cs="Times New Roman"/>
        </w:rPr>
      </w:pPr>
    </w:p>
    <w:p w:rsidR="00A10689" w:rsidRDefault="00A10689" w:rsidP="00795C00">
      <w:pPr>
        <w:spacing w:after="0" w:line="240" w:lineRule="auto"/>
        <w:rPr>
          <w:rFonts w:ascii="Times New Roman" w:eastAsia="Calibri" w:hAnsi="Times New Roman" w:cs="Times New Roman"/>
        </w:rPr>
        <w:sectPr w:rsidR="00A10689" w:rsidSect="000A0719">
          <w:headerReference w:type="default" r:id="rId13"/>
          <w:pgSz w:w="11906" w:h="16838"/>
          <w:pgMar w:top="993" w:right="993" w:bottom="709" w:left="851" w:header="0" w:footer="57" w:gutter="0"/>
          <w:cols w:space="708"/>
          <w:docGrid w:linePitch="360"/>
        </w:sectPr>
      </w:pPr>
    </w:p>
    <w:p w:rsidR="00795C00" w:rsidRPr="00795C00" w:rsidRDefault="00795C00" w:rsidP="00795C0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95C00">
        <w:rPr>
          <w:rFonts w:ascii="Times New Roman" w:eastAsia="Calibri" w:hAnsi="Times New Roman" w:cs="Times New Roman"/>
        </w:rPr>
        <w:lastRenderedPageBreak/>
        <w:t xml:space="preserve"> </w:t>
      </w:r>
      <w:r w:rsidR="005541D6">
        <w:rPr>
          <w:rFonts w:ascii="Times New Roman" w:eastAsia="Calibri" w:hAnsi="Times New Roman" w:cs="Times New Roman"/>
        </w:rPr>
        <w:t>Tabela 4</w:t>
      </w:r>
      <w:r w:rsidRPr="00795C00">
        <w:rPr>
          <w:rFonts w:ascii="Times New Roman" w:eastAsia="Calibri" w:hAnsi="Times New Roman" w:cs="Times New Roman"/>
        </w:rPr>
        <w:t xml:space="preserve">. </w:t>
      </w:r>
      <w:r w:rsidRPr="00795C00">
        <w:rPr>
          <w:rFonts w:ascii="Times New Roman" w:eastAsia="Calibri" w:hAnsi="Times New Roman" w:cs="Times New Roman"/>
          <w:b/>
        </w:rPr>
        <w:t>Wskaźniki realizacji ce</w:t>
      </w:r>
      <w:r w:rsidR="005541D6">
        <w:rPr>
          <w:rFonts w:ascii="Times New Roman" w:eastAsia="Calibri" w:hAnsi="Times New Roman" w:cs="Times New Roman"/>
          <w:b/>
        </w:rPr>
        <w:t>lów rewitalizacji na koniec czerwca 2020</w:t>
      </w:r>
      <w:r w:rsidRPr="00795C00">
        <w:rPr>
          <w:rFonts w:ascii="Times New Roman" w:eastAsia="Calibri" w:hAnsi="Times New Roman" w:cs="Times New Roman"/>
          <w:b/>
        </w:rPr>
        <w:t xml:space="preserve"> roku</w:t>
      </w:r>
    </w:p>
    <w:p w:rsidR="00795C00" w:rsidRPr="00795C00" w:rsidRDefault="00795C00" w:rsidP="00795C0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1559"/>
        <w:gridCol w:w="1735"/>
        <w:gridCol w:w="1701"/>
        <w:gridCol w:w="1384"/>
        <w:gridCol w:w="1275"/>
        <w:gridCol w:w="1418"/>
        <w:gridCol w:w="1417"/>
      </w:tblGrid>
      <w:tr w:rsidR="00795C00" w:rsidRPr="00795C00" w:rsidTr="00700E34">
        <w:trPr>
          <w:trHeight w:val="310"/>
          <w:jc w:val="center"/>
        </w:trPr>
        <w:tc>
          <w:tcPr>
            <w:tcW w:w="4361" w:type="dxa"/>
            <w:gridSpan w:val="2"/>
            <w:vMerge w:val="restart"/>
            <w:shd w:val="clear" w:color="auto" w:fill="auto"/>
            <w:vAlign w:val="center"/>
          </w:tcPr>
          <w:p w:rsidR="00795C00" w:rsidRPr="00795C00" w:rsidRDefault="00795C00" w:rsidP="00795C00">
            <w:pPr>
              <w:spacing w:after="0" w:line="288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95C00">
              <w:rPr>
                <w:rFonts w:ascii="Times New Roman" w:eastAsia="Calibri" w:hAnsi="Times New Roman" w:cs="Times New Roman"/>
                <w:b/>
                <w:bCs/>
              </w:rPr>
              <w:t>Wyszczególnienie</w:t>
            </w:r>
          </w:p>
        </w:tc>
        <w:tc>
          <w:tcPr>
            <w:tcW w:w="4995" w:type="dxa"/>
            <w:gridSpan w:val="3"/>
            <w:shd w:val="clear" w:color="auto" w:fill="auto"/>
          </w:tcPr>
          <w:p w:rsidR="00795C00" w:rsidRPr="00795C00" w:rsidRDefault="00795C00" w:rsidP="00795C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C00">
              <w:rPr>
                <w:rFonts w:ascii="Times New Roman" w:eastAsia="Times New Roman" w:hAnsi="Times New Roman" w:cs="Times New Roman"/>
                <w:b/>
              </w:rPr>
              <w:t xml:space="preserve">Poziom dla  obszaru rewitalizacji </w:t>
            </w:r>
          </w:p>
        </w:tc>
        <w:tc>
          <w:tcPr>
            <w:tcW w:w="2659" w:type="dxa"/>
            <w:gridSpan w:val="2"/>
            <w:vMerge w:val="restart"/>
            <w:shd w:val="clear" w:color="auto" w:fill="auto"/>
            <w:vAlign w:val="center"/>
          </w:tcPr>
          <w:p w:rsidR="00795C00" w:rsidRPr="00795C00" w:rsidRDefault="005541D6" w:rsidP="005541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30.06.2020</w:t>
            </w:r>
            <w:r w:rsidR="00795C00" w:rsidRPr="00795C00">
              <w:rPr>
                <w:rFonts w:ascii="Times New Roman" w:eastAsia="Times New Roman" w:hAnsi="Times New Roman" w:cs="Times New Roman"/>
                <w:b/>
              </w:rPr>
              <w:t>: zmiana do roku bazowego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795C00" w:rsidRPr="00795C00" w:rsidRDefault="005541D6" w:rsidP="00795C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30.06.2020</w:t>
            </w:r>
            <w:r w:rsidR="00795C00" w:rsidRPr="00795C00">
              <w:rPr>
                <w:rFonts w:ascii="Times New Roman" w:eastAsia="Times New Roman" w:hAnsi="Times New Roman" w:cs="Times New Roman"/>
                <w:b/>
              </w:rPr>
              <w:t>:  porównanie do roku docelowego</w:t>
            </w:r>
          </w:p>
        </w:tc>
      </w:tr>
      <w:tr w:rsidR="00795C00" w:rsidRPr="00795C00" w:rsidTr="005541D6">
        <w:trPr>
          <w:trHeight w:val="257"/>
          <w:jc w:val="center"/>
        </w:trPr>
        <w:tc>
          <w:tcPr>
            <w:tcW w:w="4361" w:type="dxa"/>
            <w:gridSpan w:val="2"/>
            <w:vMerge/>
            <w:shd w:val="clear" w:color="auto" w:fill="auto"/>
          </w:tcPr>
          <w:p w:rsidR="00795C00" w:rsidRPr="00795C00" w:rsidRDefault="00795C00" w:rsidP="00795C00">
            <w:pPr>
              <w:spacing w:after="0" w:line="288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color w:val="E2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5C00" w:rsidRPr="00795C00" w:rsidRDefault="00795C00" w:rsidP="005541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C00">
              <w:rPr>
                <w:rFonts w:ascii="Times New Roman" w:eastAsia="Times New Roman" w:hAnsi="Times New Roman" w:cs="Times New Roman"/>
                <w:b/>
              </w:rPr>
              <w:t xml:space="preserve">bazowy </w:t>
            </w:r>
            <w:r w:rsidRPr="00795C00"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="00425F49">
              <w:rPr>
                <w:rFonts w:ascii="Times New Roman" w:eastAsia="Times New Roman" w:hAnsi="Times New Roman" w:cs="Times New Roman"/>
                <w:sz w:val="20"/>
              </w:rPr>
              <w:t>2012/</w:t>
            </w:r>
            <w:r w:rsidRPr="00795C00">
              <w:rPr>
                <w:rFonts w:ascii="Times New Roman" w:eastAsia="Times New Roman" w:hAnsi="Times New Roman" w:cs="Times New Roman"/>
                <w:sz w:val="20"/>
              </w:rPr>
              <w:t>2015)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95C00" w:rsidRPr="00795C00" w:rsidRDefault="00795C00" w:rsidP="005541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C00">
              <w:rPr>
                <w:rFonts w:ascii="Times New Roman" w:eastAsia="Times New Roman" w:hAnsi="Times New Roman" w:cs="Times New Roman"/>
                <w:b/>
              </w:rPr>
              <w:t xml:space="preserve">badany </w:t>
            </w:r>
            <w:r w:rsidR="005541D6">
              <w:rPr>
                <w:rFonts w:ascii="Times New Roman" w:eastAsia="Times New Roman" w:hAnsi="Times New Roman" w:cs="Times New Roman"/>
                <w:sz w:val="20"/>
              </w:rPr>
              <w:t>(30.06.2020</w:t>
            </w:r>
            <w:r w:rsidRPr="00795C0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C00" w:rsidRPr="00795C00" w:rsidRDefault="00795C00" w:rsidP="005541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5C00">
              <w:rPr>
                <w:rFonts w:ascii="Times New Roman" w:eastAsia="Times New Roman" w:hAnsi="Times New Roman" w:cs="Times New Roman"/>
                <w:b/>
              </w:rPr>
              <w:t xml:space="preserve">docelowy </w:t>
            </w:r>
            <w:r w:rsidRPr="00795C00">
              <w:rPr>
                <w:rFonts w:ascii="Times New Roman" w:eastAsia="Times New Roman" w:hAnsi="Times New Roman" w:cs="Times New Roman"/>
                <w:sz w:val="20"/>
              </w:rPr>
              <w:t>(2025)</w:t>
            </w:r>
          </w:p>
        </w:tc>
        <w:tc>
          <w:tcPr>
            <w:tcW w:w="2659" w:type="dxa"/>
            <w:gridSpan w:val="2"/>
            <w:vMerge/>
            <w:shd w:val="clear" w:color="auto" w:fill="auto"/>
            <w:vAlign w:val="center"/>
          </w:tcPr>
          <w:p w:rsidR="00795C00" w:rsidRPr="00795C00" w:rsidRDefault="00795C00" w:rsidP="00795C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795C00" w:rsidRPr="00795C00" w:rsidRDefault="00795C00" w:rsidP="00795C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95C00" w:rsidRPr="00795C00" w:rsidTr="00700E34">
        <w:trPr>
          <w:jc w:val="center"/>
        </w:trPr>
        <w:tc>
          <w:tcPr>
            <w:tcW w:w="4361" w:type="dxa"/>
            <w:gridSpan w:val="2"/>
            <w:vMerge/>
            <w:shd w:val="clear" w:color="auto" w:fill="auto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zmiana (2-1)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2015 =100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5C00" w:rsidRPr="00795C00" w:rsidRDefault="00E57823" w:rsidP="0079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zmiana (2-3</w:t>
            </w:r>
            <w:r w:rsidR="00795C00" w:rsidRPr="00795C0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C00" w:rsidRPr="00795C00" w:rsidRDefault="00E57823" w:rsidP="0079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795C00" w:rsidRPr="00795C00">
              <w:rPr>
                <w:rFonts w:ascii="Times New Roman" w:eastAsia="Times New Roman" w:hAnsi="Times New Roman" w:cs="Times New Roman"/>
              </w:rPr>
              <w:t>5 =100</w:t>
            </w:r>
          </w:p>
        </w:tc>
      </w:tr>
      <w:tr w:rsidR="00795C00" w:rsidRPr="00795C00" w:rsidTr="00700E34">
        <w:trPr>
          <w:jc w:val="center"/>
        </w:trPr>
        <w:tc>
          <w:tcPr>
            <w:tcW w:w="14850" w:type="dxa"/>
            <w:gridSpan w:val="9"/>
            <w:shd w:val="clear" w:color="auto" w:fill="C6D9F1"/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  <w:b/>
                <w:bCs/>
                <w:color w:val="E20000"/>
              </w:rPr>
              <w:t xml:space="preserve">Cel 1. </w:t>
            </w:r>
            <w:r w:rsidRPr="00795C00">
              <w:rPr>
                <w:rFonts w:ascii="Times New Roman" w:eastAsia="Calibri" w:hAnsi="Times New Roman" w:cs="Times New Roman"/>
                <w:b/>
                <w:bCs/>
              </w:rPr>
              <w:t>NOWY Ś</w:t>
            </w:r>
            <w:proofErr w:type="spellStart"/>
            <w:r w:rsidRPr="00795C00">
              <w:rPr>
                <w:rFonts w:ascii="Times New Roman" w:eastAsia="Calibri" w:hAnsi="Times New Roman" w:cs="Times New Roman"/>
                <w:b/>
                <w:bCs/>
                <w:lang w:val="de-DE"/>
              </w:rPr>
              <w:t>WIAT</w:t>
            </w:r>
            <w:proofErr w:type="spellEnd"/>
            <w:r w:rsidRPr="00795C00">
              <w:rPr>
                <w:rFonts w:ascii="Times New Roman" w:eastAsia="Calibri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795C00">
              <w:rPr>
                <w:rFonts w:ascii="Times New Roman" w:eastAsia="Calibri" w:hAnsi="Times New Roman" w:cs="Times New Roman"/>
                <w:b/>
                <w:bCs/>
                <w:lang w:val="de-DE"/>
              </w:rPr>
              <w:t>ZAPEWNIA</w:t>
            </w:r>
            <w:proofErr w:type="spellEnd"/>
            <w:r w:rsidRPr="00795C00">
              <w:rPr>
                <w:rFonts w:ascii="Times New Roman" w:eastAsia="Calibri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795C00">
              <w:rPr>
                <w:rFonts w:ascii="Times New Roman" w:eastAsia="Calibri" w:hAnsi="Times New Roman" w:cs="Times New Roman"/>
                <w:b/>
                <w:bCs/>
                <w:lang w:val="de-DE"/>
              </w:rPr>
              <w:t>SP</w:t>
            </w:r>
            <w:r w:rsidRPr="00795C00">
              <w:rPr>
                <w:rFonts w:ascii="Times New Roman" w:eastAsia="Calibri" w:hAnsi="Times New Roman" w:cs="Times New Roman"/>
                <w:b/>
                <w:bCs/>
              </w:rPr>
              <w:t>ÓJNOŚĆ</w:t>
            </w:r>
            <w:proofErr w:type="spellEnd"/>
            <w:r w:rsidRPr="00795C0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795C00">
              <w:rPr>
                <w:rFonts w:ascii="Times New Roman" w:eastAsia="Calibri" w:hAnsi="Times New Roman" w:cs="Times New Roman"/>
                <w:b/>
                <w:bCs/>
              </w:rPr>
              <w:t>SPOŁ</w:t>
            </w:r>
            <w:r w:rsidRPr="00795C00">
              <w:rPr>
                <w:rFonts w:ascii="Times New Roman" w:eastAsia="Calibri" w:hAnsi="Times New Roman" w:cs="Times New Roman"/>
                <w:b/>
                <w:bCs/>
                <w:lang w:val="de-DE"/>
              </w:rPr>
              <w:t>ECZNĄ</w:t>
            </w:r>
            <w:proofErr w:type="spellEnd"/>
          </w:p>
        </w:tc>
      </w:tr>
      <w:tr w:rsidR="00795C00" w:rsidRPr="00795C00" w:rsidTr="00700E34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95C00" w:rsidRPr="00795C00" w:rsidRDefault="00795C00" w:rsidP="00795C00">
            <w:pPr>
              <w:spacing w:before="60" w:after="60" w:line="288" w:lineRule="auto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95C00" w:rsidRPr="00795C00" w:rsidRDefault="00795C00" w:rsidP="00795C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Liczba osób korzystających z pomocy MOPS w przeliczeniu na 1</w:t>
            </w:r>
            <w:r w:rsidR="007811FE">
              <w:rPr>
                <w:rFonts w:ascii="Times New Roman" w:eastAsia="Calibri" w:hAnsi="Times New Roman" w:cs="Times New Roman"/>
              </w:rPr>
              <w:t>.</w:t>
            </w:r>
            <w:r w:rsidRPr="00795C00">
              <w:rPr>
                <w:rFonts w:ascii="Times New Roman" w:eastAsia="Calibri" w:hAnsi="Times New Roman" w:cs="Times New Roman"/>
              </w:rPr>
              <w:t>000 mieszkańców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141,46</w:t>
            </w:r>
            <w:r w:rsidR="00425F49" w:rsidRPr="00425F49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735" w:type="dxa"/>
            <w:vAlign w:val="center"/>
          </w:tcPr>
          <w:p w:rsidR="00795C00" w:rsidRPr="00795C00" w:rsidRDefault="00B4641D" w:rsidP="00795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160,16</w:t>
            </w:r>
            <w:r w:rsidRPr="00B4641D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72,65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795C00" w:rsidRPr="00795C00" w:rsidRDefault="00A77FCC" w:rsidP="00795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5C00" w:rsidRPr="004711E4" w:rsidRDefault="00EA46FE" w:rsidP="00795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11E4">
              <w:rPr>
                <w:rFonts w:ascii="Times New Roman" w:eastAsia="Calibri" w:hAnsi="Times New Roman" w:cs="Times New Roman"/>
                <w:b/>
                <w:color w:val="FF0000"/>
              </w:rPr>
              <w:t>113,2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5C00" w:rsidRPr="00795C00" w:rsidRDefault="00E57823" w:rsidP="00795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87.51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C00" w:rsidRPr="00795C00" w:rsidRDefault="00CA18B3" w:rsidP="00795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220,5</w:t>
            </w:r>
          </w:p>
        </w:tc>
      </w:tr>
      <w:tr w:rsidR="00795C00" w:rsidRPr="00795C00" w:rsidTr="00700E34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95C00" w:rsidRPr="00795C00" w:rsidRDefault="00795C00" w:rsidP="00795C00">
            <w:pPr>
              <w:spacing w:before="60" w:after="60" w:line="288" w:lineRule="auto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95C00" w:rsidRPr="00795C00" w:rsidRDefault="00795C00" w:rsidP="00795C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 xml:space="preserve">Liczba osób długotrwale </w:t>
            </w:r>
            <w:r w:rsidR="007811FE">
              <w:rPr>
                <w:rFonts w:ascii="Times New Roman" w:eastAsia="Calibri" w:hAnsi="Times New Roman" w:cs="Times New Roman"/>
              </w:rPr>
              <w:t>bezrobotnych w przeliczeniu na 1.</w:t>
            </w:r>
            <w:r w:rsidRPr="00795C00">
              <w:rPr>
                <w:rFonts w:ascii="Times New Roman" w:eastAsia="Calibri" w:hAnsi="Times New Roman" w:cs="Times New Roman"/>
              </w:rPr>
              <w:t>000 mieszkańców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32,79</w:t>
            </w:r>
            <w:r w:rsidR="00425F49" w:rsidRPr="00425F49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735" w:type="dxa"/>
            <w:vAlign w:val="center"/>
          </w:tcPr>
          <w:p w:rsidR="00795C00" w:rsidRPr="00795C00" w:rsidRDefault="00B4641D" w:rsidP="00795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22,46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795C00" w:rsidRPr="00795C00" w:rsidRDefault="00A77FCC" w:rsidP="00795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5C00" w:rsidRPr="00795C00" w:rsidRDefault="00EA46FE" w:rsidP="00795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5C00" w:rsidRPr="00795C00" w:rsidRDefault="00E57823" w:rsidP="00795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C00" w:rsidRPr="00795C00" w:rsidRDefault="00CA18B3" w:rsidP="00795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129,1</w:t>
            </w:r>
          </w:p>
        </w:tc>
      </w:tr>
      <w:tr w:rsidR="00795C00" w:rsidRPr="00795C00" w:rsidTr="00700E34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95C00" w:rsidRPr="00795C00" w:rsidRDefault="00795C00" w:rsidP="00795C00">
            <w:pPr>
              <w:spacing w:before="60" w:after="60" w:line="288" w:lineRule="auto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95C00" w:rsidRPr="00795C00" w:rsidRDefault="00795C00" w:rsidP="00795C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  <w:highlight w:val="white"/>
              </w:rPr>
              <w:t>Liczba przestępstw przeciwko rodzinie i opiece</w:t>
            </w:r>
            <w:r w:rsidR="007811FE">
              <w:rPr>
                <w:rFonts w:ascii="Times New Roman" w:eastAsia="Calibri" w:hAnsi="Times New Roman" w:cs="Times New Roman"/>
              </w:rPr>
              <w:t xml:space="preserve"> na 10.</w:t>
            </w:r>
            <w:r w:rsidRPr="00795C00">
              <w:rPr>
                <w:rFonts w:ascii="Times New Roman" w:eastAsia="Calibri" w:hAnsi="Times New Roman" w:cs="Times New Roman"/>
              </w:rPr>
              <w:t xml:space="preserve">000 mieszkańców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5,71</w:t>
            </w:r>
            <w:r w:rsidR="00425F49" w:rsidRPr="00425F49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735" w:type="dxa"/>
            <w:vAlign w:val="center"/>
          </w:tcPr>
          <w:p w:rsidR="00795C00" w:rsidRPr="00795C00" w:rsidRDefault="00BB0434" w:rsidP="00795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2,57</w:t>
            </w:r>
            <w:r w:rsidRPr="00BB0434">
              <w:rPr>
                <w:rFonts w:ascii="Times New Roman" w:eastAsia="Calibri" w:hAnsi="Times New Roman" w:cs="Times New Roman"/>
                <w:vertAlign w:val="superscript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4,28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795C00" w:rsidRPr="00795C00" w:rsidRDefault="00E57823" w:rsidP="00795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-3,14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5C00" w:rsidRPr="00795C00" w:rsidRDefault="00EA46FE" w:rsidP="00795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5C00" w:rsidRPr="00795C00" w:rsidRDefault="00E57823" w:rsidP="00795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-1,71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C00" w:rsidRPr="00CA18B3" w:rsidRDefault="00CA18B3" w:rsidP="00795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11E4">
              <w:rPr>
                <w:rFonts w:ascii="Times New Roman" w:eastAsia="Calibri" w:hAnsi="Times New Roman" w:cs="Times New Roman"/>
                <w:b/>
                <w:color w:val="FF0000"/>
              </w:rPr>
              <w:t>60,1</w:t>
            </w:r>
          </w:p>
        </w:tc>
      </w:tr>
      <w:tr w:rsidR="00795C00" w:rsidRPr="00795C00" w:rsidTr="00700E34">
        <w:trPr>
          <w:jc w:val="center"/>
        </w:trPr>
        <w:tc>
          <w:tcPr>
            <w:tcW w:w="14850" w:type="dxa"/>
            <w:gridSpan w:val="9"/>
            <w:shd w:val="clear" w:color="auto" w:fill="D6E3BC"/>
            <w:vAlign w:val="center"/>
          </w:tcPr>
          <w:p w:rsidR="00795C00" w:rsidRPr="00795C00" w:rsidRDefault="00795C00" w:rsidP="00795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  <w:b/>
                <w:color w:val="E20000"/>
              </w:rPr>
              <w:t>Cel 2.</w:t>
            </w:r>
            <w:r w:rsidRPr="00795C00">
              <w:rPr>
                <w:rFonts w:ascii="Times New Roman" w:eastAsia="Calibri" w:hAnsi="Times New Roman" w:cs="Times New Roman"/>
                <w:b/>
              </w:rPr>
              <w:t xml:space="preserve"> NOWY ŚWIAT ZAPEWNIA DOBRE WARUNKI DO ŻYCIA</w:t>
            </w:r>
          </w:p>
        </w:tc>
      </w:tr>
      <w:tr w:rsidR="00795C00" w:rsidRPr="00795C00" w:rsidTr="00700E34">
        <w:trPr>
          <w:jc w:val="center"/>
        </w:trPr>
        <w:tc>
          <w:tcPr>
            <w:tcW w:w="392" w:type="dxa"/>
            <w:shd w:val="clear" w:color="auto" w:fill="auto"/>
          </w:tcPr>
          <w:p w:rsidR="00795C00" w:rsidRPr="00795C00" w:rsidRDefault="00795C00" w:rsidP="00795C00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95C00" w:rsidRPr="00795C00" w:rsidRDefault="00795C00" w:rsidP="00795C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 xml:space="preserve">Liczba mieszkańców obszaru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5C00" w:rsidRPr="00795C00" w:rsidRDefault="00795C00" w:rsidP="00795C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5245</w:t>
            </w:r>
            <w:r w:rsidR="002916B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735" w:type="dxa"/>
            <w:vAlign w:val="center"/>
          </w:tcPr>
          <w:p w:rsidR="00795C00" w:rsidRPr="00795C00" w:rsidRDefault="007811FE" w:rsidP="00795C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4.277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C00" w:rsidRPr="00795C00" w:rsidRDefault="00795C00" w:rsidP="00795C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5.000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795C00" w:rsidRPr="00795C00" w:rsidRDefault="00A77FCC" w:rsidP="00795C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-968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5C00" w:rsidRPr="004711E4" w:rsidRDefault="00EA46FE" w:rsidP="00795C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11E4">
              <w:rPr>
                <w:rFonts w:ascii="Times New Roman" w:eastAsia="Calibri" w:hAnsi="Times New Roman" w:cs="Times New Roman"/>
                <w:b/>
                <w:color w:val="FF0000"/>
              </w:rPr>
              <w:t>81,5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5C00" w:rsidRPr="00795C00" w:rsidDel="00970548" w:rsidRDefault="00E57823" w:rsidP="00795C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-723</w:t>
            </w:r>
          </w:p>
        </w:tc>
        <w:tc>
          <w:tcPr>
            <w:tcW w:w="1417" w:type="dxa"/>
            <w:shd w:val="clear" w:color="auto" w:fill="auto"/>
          </w:tcPr>
          <w:p w:rsidR="00795C00" w:rsidRPr="00795C00" w:rsidRDefault="00CA18B3" w:rsidP="00795C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85,5</w:t>
            </w:r>
          </w:p>
        </w:tc>
      </w:tr>
      <w:tr w:rsidR="00795C00" w:rsidRPr="00795C00" w:rsidTr="00700E34">
        <w:trPr>
          <w:jc w:val="center"/>
        </w:trPr>
        <w:tc>
          <w:tcPr>
            <w:tcW w:w="392" w:type="dxa"/>
            <w:shd w:val="clear" w:color="auto" w:fill="auto"/>
          </w:tcPr>
          <w:p w:rsidR="00795C00" w:rsidRPr="00795C00" w:rsidRDefault="00795C00" w:rsidP="00795C00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795C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95C00" w:rsidRPr="00795C00" w:rsidRDefault="00795C00" w:rsidP="00795C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Liczba zagospodarowanych terenów rekreacyjnych i do zajęć sportowych (w sztukach)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5C00" w:rsidRPr="00795C00" w:rsidRDefault="00795C00" w:rsidP="00795C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35" w:type="dxa"/>
            <w:vAlign w:val="center"/>
          </w:tcPr>
          <w:p w:rsidR="00795C00" w:rsidRPr="00795C00" w:rsidRDefault="002916B5" w:rsidP="00795C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C00" w:rsidRPr="00795C00" w:rsidRDefault="00795C00" w:rsidP="00795C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795C00" w:rsidRPr="00795C00" w:rsidRDefault="00A77FCC" w:rsidP="00795C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5C00" w:rsidRPr="00795C00" w:rsidRDefault="00EA46FE" w:rsidP="00795C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5C00" w:rsidRPr="00795C00" w:rsidRDefault="00E57823" w:rsidP="00795C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C00" w:rsidRPr="00795C00" w:rsidRDefault="00CA18B3" w:rsidP="00795C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53,3</w:t>
            </w:r>
          </w:p>
        </w:tc>
      </w:tr>
      <w:tr w:rsidR="007811FE" w:rsidRPr="00795C00" w:rsidTr="00A91871">
        <w:trPr>
          <w:jc w:val="center"/>
        </w:trPr>
        <w:tc>
          <w:tcPr>
            <w:tcW w:w="392" w:type="dxa"/>
            <w:shd w:val="clear" w:color="auto" w:fill="auto"/>
          </w:tcPr>
          <w:p w:rsidR="007811FE" w:rsidRPr="00795C00" w:rsidRDefault="007811FE" w:rsidP="00A91871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811FE" w:rsidRPr="00795C00" w:rsidRDefault="007811FE" w:rsidP="00A918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Liczba złożonych wniosków do budżetu ob</w:t>
            </w:r>
            <w:r>
              <w:rPr>
                <w:rFonts w:ascii="Times New Roman" w:eastAsia="Calibri" w:hAnsi="Times New Roman" w:cs="Times New Roman"/>
              </w:rPr>
              <w:t>ywatelskiego w przeliczeniu na 1.</w:t>
            </w:r>
            <w:r w:rsidRPr="00795C00">
              <w:rPr>
                <w:rFonts w:ascii="Times New Roman" w:eastAsia="Calibri" w:hAnsi="Times New Roman" w:cs="Times New Roman"/>
              </w:rPr>
              <w:t>000 mieszkańców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11FE" w:rsidRPr="00795C00" w:rsidRDefault="007811FE" w:rsidP="00A9187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0,76</w:t>
            </w:r>
          </w:p>
        </w:tc>
        <w:tc>
          <w:tcPr>
            <w:tcW w:w="1735" w:type="dxa"/>
            <w:vAlign w:val="center"/>
          </w:tcPr>
          <w:p w:rsidR="007811FE" w:rsidRPr="00795C00" w:rsidRDefault="002916B5" w:rsidP="00A9187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0,23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1FE" w:rsidRPr="00795C00" w:rsidRDefault="007811FE" w:rsidP="00A9187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7811FE" w:rsidRPr="00795C00" w:rsidRDefault="00A77FCC" w:rsidP="00A9187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-0,53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11FE" w:rsidRPr="004711E4" w:rsidRDefault="00EA46FE" w:rsidP="00A9187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11E4">
              <w:rPr>
                <w:rFonts w:ascii="Times New Roman" w:eastAsia="Calibri" w:hAnsi="Times New Roman" w:cs="Times New Roman"/>
                <w:b/>
                <w:color w:val="FF0000"/>
              </w:rPr>
              <w:t>30,3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11FE" w:rsidRPr="00795C00" w:rsidRDefault="00E57823" w:rsidP="00A9187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-0,91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11FE" w:rsidRPr="00795C00" w:rsidRDefault="00CA18B3" w:rsidP="00A9187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20,2</w:t>
            </w:r>
          </w:p>
        </w:tc>
      </w:tr>
      <w:tr w:rsidR="00795C00" w:rsidRPr="00795C00" w:rsidTr="00700E34">
        <w:trPr>
          <w:jc w:val="center"/>
        </w:trPr>
        <w:tc>
          <w:tcPr>
            <w:tcW w:w="392" w:type="dxa"/>
            <w:shd w:val="clear" w:color="auto" w:fill="auto"/>
          </w:tcPr>
          <w:p w:rsidR="00795C00" w:rsidRPr="00795C00" w:rsidRDefault="007811FE" w:rsidP="00795C00">
            <w:pPr>
              <w:spacing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795C00" w:rsidRPr="00795C00" w:rsidRDefault="007811FE" w:rsidP="00795C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przestępstw na 1.</w:t>
            </w:r>
            <w:r w:rsidR="00795C00" w:rsidRPr="00795C00">
              <w:rPr>
                <w:rFonts w:ascii="Times New Roman" w:eastAsia="Calibri" w:hAnsi="Times New Roman" w:cs="Times New Roman"/>
              </w:rPr>
              <w:t xml:space="preserve"> 000 mieszkańców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5C00" w:rsidRPr="00795C00" w:rsidRDefault="00795C00" w:rsidP="00795C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23,45</w:t>
            </w:r>
            <w:r w:rsidR="00425F49" w:rsidRPr="00425F49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735" w:type="dxa"/>
            <w:vAlign w:val="center"/>
          </w:tcPr>
          <w:p w:rsidR="00795C00" w:rsidRPr="00795C00" w:rsidRDefault="00BB0434" w:rsidP="00795C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17,07</w:t>
            </w:r>
            <w:r w:rsidRPr="00BB0434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C00" w:rsidRPr="00795C00" w:rsidRDefault="00795C00" w:rsidP="00795C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C00">
              <w:rPr>
                <w:rFonts w:ascii="Times New Roman" w:eastAsia="Calibri" w:hAnsi="Times New Roman" w:cs="Times New Roman"/>
              </w:rPr>
              <w:t>18,76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795C00" w:rsidRPr="00795C00" w:rsidRDefault="00A77FCC" w:rsidP="00795C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-6,38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5C00" w:rsidRPr="00795C00" w:rsidRDefault="00EA46FE" w:rsidP="00795C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5C00" w:rsidRPr="00795C00" w:rsidRDefault="00E57823" w:rsidP="00795C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-1,06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C00" w:rsidRPr="00CA18B3" w:rsidRDefault="00CA18B3" w:rsidP="00795C0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11E4">
              <w:rPr>
                <w:rFonts w:ascii="Times New Roman" w:eastAsia="Calibri" w:hAnsi="Times New Roman" w:cs="Times New Roman"/>
                <w:b/>
                <w:color w:val="FF0000"/>
              </w:rPr>
              <w:t>91,0</w:t>
            </w:r>
          </w:p>
        </w:tc>
      </w:tr>
    </w:tbl>
    <w:p w:rsidR="00795C00" w:rsidRPr="00795C00" w:rsidRDefault="00795C00" w:rsidP="00795C00">
      <w:pPr>
        <w:spacing w:after="0" w:line="288" w:lineRule="auto"/>
        <w:rPr>
          <w:rFonts w:ascii="Times New Roman" w:eastAsia="Times New Roman" w:hAnsi="Times New Roman" w:cs="Times New Roman"/>
          <w:b/>
          <w:sz w:val="16"/>
        </w:rPr>
      </w:pPr>
    </w:p>
    <w:p w:rsidR="00795C00" w:rsidRPr="002916B5" w:rsidRDefault="00B4641D" w:rsidP="00795C00">
      <w:pPr>
        <w:numPr>
          <w:ilvl w:val="1"/>
          <w:numId w:val="3"/>
        </w:numPr>
        <w:spacing w:after="0" w:line="288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2916B5">
        <w:rPr>
          <w:rFonts w:ascii="Times New Roman" w:eastAsia="Times New Roman" w:hAnsi="Times New Roman" w:cs="Times New Roman"/>
          <w:sz w:val="20"/>
        </w:rPr>
        <w:t xml:space="preserve">wskaźnik za 2019 rok </w:t>
      </w:r>
    </w:p>
    <w:p w:rsidR="002916B5" w:rsidRDefault="002916B5" w:rsidP="00795C00">
      <w:pPr>
        <w:numPr>
          <w:ilvl w:val="1"/>
          <w:numId w:val="3"/>
        </w:numPr>
        <w:spacing w:after="0" w:line="288" w:lineRule="auto"/>
        <w:contextualSpacing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dane za 2012 rok (delimitacja)</w:t>
      </w:r>
    </w:p>
    <w:p w:rsidR="00795C00" w:rsidRPr="00795C00" w:rsidRDefault="002916B5" w:rsidP="00795C00">
      <w:pPr>
        <w:numPr>
          <w:ilvl w:val="1"/>
          <w:numId w:val="3"/>
        </w:numPr>
        <w:spacing w:after="0" w:line="288" w:lineRule="auto"/>
        <w:contextualSpacing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 zrekultywowanych przestrzeni + istniejący „orlik”</w:t>
      </w:r>
    </w:p>
    <w:p w:rsidR="00795C00" w:rsidRDefault="002916B5" w:rsidP="00795C00">
      <w:pPr>
        <w:numPr>
          <w:ilvl w:val="1"/>
          <w:numId w:val="3"/>
        </w:numPr>
        <w:spacing w:after="0" w:line="288" w:lineRule="auto"/>
        <w:contextualSpacing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dotyczy edycji budżetu na 2020 rok (1 wniosek do realizacji na obszarze Nowy Świat</w:t>
      </w:r>
      <w:r w:rsidR="00BB0434">
        <w:rPr>
          <w:rFonts w:ascii="Times New Roman" w:eastAsia="Times New Roman" w:hAnsi="Times New Roman" w:cs="Times New Roman"/>
          <w:sz w:val="20"/>
        </w:rPr>
        <w:t xml:space="preserve"> w 2019 r. 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BB0434" w:rsidRPr="00795C00" w:rsidRDefault="00BB0434" w:rsidP="00795C00">
      <w:pPr>
        <w:numPr>
          <w:ilvl w:val="1"/>
          <w:numId w:val="3"/>
        </w:numPr>
        <w:spacing w:after="0" w:line="288" w:lineRule="auto"/>
        <w:contextualSpacing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uśrednienie dla 2019 roku ( dane z KP Policji  za 1,5 roku = 16 przestępstw w Obszarze) </w:t>
      </w:r>
    </w:p>
    <w:p w:rsidR="00795C00" w:rsidRPr="00795C00" w:rsidRDefault="00795C00" w:rsidP="00795C00">
      <w:pPr>
        <w:rPr>
          <w:rFonts w:ascii="Times New Roman" w:eastAsia="Calibri" w:hAnsi="Times New Roman" w:cs="Times New Roman"/>
          <w:sz w:val="28"/>
        </w:rPr>
      </w:pPr>
    </w:p>
    <w:p w:rsidR="00795C00" w:rsidRPr="00795C00" w:rsidRDefault="00795C00" w:rsidP="00795C00">
      <w:pPr>
        <w:rPr>
          <w:rFonts w:ascii="Times New Roman" w:eastAsia="Calibri" w:hAnsi="Times New Roman" w:cs="Times New Roman"/>
          <w:sz w:val="28"/>
        </w:rPr>
      </w:pPr>
    </w:p>
    <w:p w:rsidR="00795C00" w:rsidRPr="00795C00" w:rsidRDefault="00795C00" w:rsidP="00795C00">
      <w:pPr>
        <w:rPr>
          <w:rFonts w:ascii="Times New Roman" w:eastAsia="Calibri" w:hAnsi="Times New Roman" w:cs="Times New Roman"/>
          <w:sz w:val="28"/>
        </w:rPr>
      </w:pPr>
    </w:p>
    <w:p w:rsidR="00795C00" w:rsidRPr="00795C00" w:rsidRDefault="00795C00" w:rsidP="00795C00">
      <w:pPr>
        <w:rPr>
          <w:rFonts w:ascii="Times New Roman" w:eastAsia="Calibri" w:hAnsi="Times New Roman" w:cs="Times New Roman"/>
          <w:sz w:val="28"/>
        </w:rPr>
        <w:sectPr w:rsidR="00795C00" w:rsidRPr="00795C00" w:rsidSect="002020E8">
          <w:pgSz w:w="16838" w:h="11906" w:orient="landscape"/>
          <w:pgMar w:top="851" w:right="993" w:bottom="993" w:left="709" w:header="113" w:footer="113" w:gutter="0"/>
          <w:cols w:space="708"/>
          <w:docGrid w:linePitch="360"/>
        </w:sectPr>
      </w:pPr>
    </w:p>
    <w:p w:rsidR="00E37E13" w:rsidRDefault="003C2FA4" w:rsidP="00A829D6">
      <w:pPr>
        <w:pStyle w:val="Akapitzlist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Porównanie wartości wskaźników w badanym okresie z rokiem bazowym  - p</w:t>
      </w:r>
      <w:r w:rsidR="006E23D0">
        <w:rPr>
          <w:rFonts w:ascii="Times New Roman" w:hAnsi="Times New Roman"/>
          <w:sz w:val="24"/>
        </w:rPr>
        <w:t xml:space="preserve">rzed rozpoczęciem rewitalizacji </w:t>
      </w:r>
      <w:r>
        <w:rPr>
          <w:rFonts w:ascii="Times New Roman" w:hAnsi="Times New Roman"/>
          <w:sz w:val="24"/>
        </w:rPr>
        <w:t>–</w:t>
      </w:r>
      <w:r w:rsidR="006E23D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pokazuje, że:</w:t>
      </w:r>
    </w:p>
    <w:p w:rsidR="003C2FA4" w:rsidRDefault="003C2FA4" w:rsidP="00A829D6">
      <w:pPr>
        <w:pStyle w:val="Akapitzlist"/>
        <w:numPr>
          <w:ilvl w:val="2"/>
          <w:numId w:val="3"/>
        </w:numPr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znacząco, bo aż o 968 osób, zmniejszyła się liczba mieszkańców obszaru Lębork Nowy Świat (o 18,5%), przy czym datą odniesienia jest tutaj liczba mieszkańców na koniec 2012 roku, ustalona na potrzeby delimitacji jednostek urbanistycznych miasta Lęborka – jest to spadek liczby mieszkańców obszaru w ciągu 7,5 roku. Dla porównania liczba mieszkańców całego miasta Lęborka w tym samym okresie zmniejszyła się z 34.548 do 33.268 osób, czyli tylko o 3,7% (1.280 osób)</w:t>
      </w:r>
      <w:r w:rsidR="005A1191">
        <w:rPr>
          <w:rFonts w:ascii="Times New Roman" w:hAnsi="Times New Roman"/>
          <w:sz w:val="24"/>
        </w:rPr>
        <w:t>;</w:t>
      </w:r>
    </w:p>
    <w:p w:rsidR="005A1191" w:rsidRDefault="005A1191" w:rsidP="00A829D6">
      <w:pPr>
        <w:pStyle w:val="Akapitzlist"/>
        <w:numPr>
          <w:ilvl w:val="2"/>
          <w:numId w:val="3"/>
        </w:numPr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tym samym okresie, czyli w ciągu 7,5 rok, wzrósł wskaźnik liczby osób korzystających z pomocy MOPS w przeliczeniu na 1.000 mieszkańców o 18,7 punktów (+13,2%); natomiast </w:t>
      </w:r>
    </w:p>
    <w:p w:rsidR="005A1191" w:rsidRDefault="005A1191" w:rsidP="00A829D6">
      <w:pPr>
        <w:pStyle w:val="Akapitzlist"/>
        <w:numPr>
          <w:ilvl w:val="2"/>
          <w:numId w:val="3"/>
        </w:numPr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nastąpił spadek wskaźnika liczby osób długotrwale bezrobotnych w przeliczeniu na 1.000 mieszkańców o 3,14 punktów, a zwłaszcza</w:t>
      </w:r>
    </w:p>
    <w:p w:rsidR="005A1191" w:rsidRDefault="005A1191" w:rsidP="00A829D6">
      <w:pPr>
        <w:pStyle w:val="Akapitzlist"/>
        <w:numPr>
          <w:ilvl w:val="2"/>
          <w:numId w:val="3"/>
        </w:numPr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spadek wskaźnika liczby przestępstw na 1.000 mieszkańców o 6,38 punktu (-27,2%) i </w:t>
      </w:r>
    </w:p>
    <w:p w:rsidR="005A1191" w:rsidRDefault="005A1191" w:rsidP="00A829D6">
      <w:pPr>
        <w:pStyle w:val="Akapitzlist"/>
        <w:numPr>
          <w:ilvl w:val="2"/>
          <w:numId w:val="3"/>
        </w:numPr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zmniejszenie liczby przestępstw przeciwko rodzinie i opiece w przeliczeniu na 10.000 mieszkańców o 3,14 punktu (- 55%)</w:t>
      </w:r>
      <w:r w:rsidR="006E23D0">
        <w:rPr>
          <w:rFonts w:ascii="Times New Roman" w:hAnsi="Times New Roman"/>
          <w:sz w:val="24"/>
        </w:rPr>
        <w:t xml:space="preserve">; jednocześnie </w:t>
      </w:r>
    </w:p>
    <w:p w:rsidR="006E23D0" w:rsidRDefault="006E23D0" w:rsidP="00A829D6">
      <w:pPr>
        <w:pStyle w:val="Akapitzlist"/>
        <w:numPr>
          <w:ilvl w:val="2"/>
          <w:numId w:val="3"/>
        </w:numPr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zmniejszyła się aktywność mieszkańców mierzona liczbą złożonych wniosków do budżetu obywatelskiego w przeliczeniu na 1.000 mieszkańców z 0,76 do 0,23                       (-69,7%); natomiast </w:t>
      </w:r>
    </w:p>
    <w:p w:rsidR="006E23D0" w:rsidRPr="00E37E13" w:rsidRDefault="006E23D0" w:rsidP="00A829D6">
      <w:pPr>
        <w:pStyle w:val="Akapitzlist"/>
        <w:numPr>
          <w:ilvl w:val="2"/>
          <w:numId w:val="3"/>
        </w:numPr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wzrosła znacząco liczba </w:t>
      </w:r>
      <w:r w:rsidRPr="006E23D0">
        <w:rPr>
          <w:rFonts w:ascii="Times New Roman" w:hAnsi="Times New Roman"/>
          <w:sz w:val="24"/>
        </w:rPr>
        <w:t xml:space="preserve">zagospodarowanych terenów rekreacyjnych i </w:t>
      </w:r>
      <w:r>
        <w:rPr>
          <w:rFonts w:ascii="Times New Roman" w:hAnsi="Times New Roman"/>
          <w:sz w:val="24"/>
        </w:rPr>
        <w:t xml:space="preserve">do zajęć sportowych  - z 2 do 8 sztuk (+300%).  </w:t>
      </w:r>
    </w:p>
    <w:p w:rsidR="00E37E13" w:rsidRPr="00E37E13" w:rsidRDefault="00E37E13" w:rsidP="00E37E13">
      <w:pPr>
        <w:pStyle w:val="Akapitzlist"/>
        <w:ind w:left="0"/>
        <w:rPr>
          <w:rFonts w:ascii="Times New Roman" w:hAnsi="Times New Roman"/>
          <w:sz w:val="24"/>
        </w:rPr>
      </w:pPr>
    </w:p>
    <w:p w:rsidR="00D024C2" w:rsidRDefault="00D024C2" w:rsidP="00D024C2">
      <w:pPr>
        <w:pStyle w:val="Akapitzlist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b/>
          <w:sz w:val="24"/>
        </w:rPr>
      </w:pPr>
      <w:r w:rsidRPr="00D024C2">
        <w:rPr>
          <w:rFonts w:ascii="Times New Roman" w:hAnsi="Times New Roman"/>
          <w:b/>
          <w:sz w:val="24"/>
        </w:rPr>
        <w:t xml:space="preserve">PODSUMOWANIE I WNIOSKI </w:t>
      </w:r>
    </w:p>
    <w:p w:rsidR="005138B3" w:rsidRDefault="00440783" w:rsidP="00F96EC6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440783">
        <w:rPr>
          <w:rFonts w:ascii="Times New Roman" w:hAnsi="Times New Roman" w:cs="Times New Roman"/>
          <w:sz w:val="24"/>
        </w:rPr>
        <w:t xml:space="preserve">Gminny Program Rewitalizacji </w:t>
      </w:r>
      <w:r>
        <w:rPr>
          <w:rFonts w:ascii="Times New Roman" w:hAnsi="Times New Roman" w:cs="Times New Roman"/>
          <w:sz w:val="24"/>
        </w:rPr>
        <w:t xml:space="preserve">Miasta Lęborka dla obszaru Nowy Świat został </w:t>
      </w:r>
      <w:r w:rsidR="005138B3">
        <w:rPr>
          <w:rFonts w:ascii="Times New Roman" w:hAnsi="Times New Roman" w:cs="Times New Roman"/>
          <w:sz w:val="24"/>
        </w:rPr>
        <w:t>uchwalony</w:t>
      </w:r>
      <w:r>
        <w:rPr>
          <w:rFonts w:ascii="Times New Roman" w:hAnsi="Times New Roman" w:cs="Times New Roman"/>
          <w:sz w:val="24"/>
        </w:rPr>
        <w:t xml:space="preserve"> przez Radę Miejską 3 lata temu, w czerwcu 2017 roku. Dotyczy jednego z trzech podobszarów uznanych za najbardziej zdegradowane w oparciu o przeprowadzoną </w:t>
      </w:r>
      <w:r w:rsidR="00F63741">
        <w:rPr>
          <w:rFonts w:ascii="Times New Roman" w:hAnsi="Times New Roman" w:cs="Times New Roman"/>
          <w:sz w:val="24"/>
        </w:rPr>
        <w:t xml:space="preserve">na podstawie danych za 2012 rok </w:t>
      </w:r>
      <w:r>
        <w:rPr>
          <w:rFonts w:ascii="Times New Roman" w:hAnsi="Times New Roman" w:cs="Times New Roman"/>
          <w:sz w:val="24"/>
        </w:rPr>
        <w:t>delimitację jednostek urbanistycznych Lęborka</w:t>
      </w:r>
      <w:r w:rsidR="005138B3">
        <w:rPr>
          <w:rStyle w:val="Odwoanieprzypisudolnego"/>
          <w:rFonts w:ascii="Times New Roman" w:hAnsi="Times New Roman" w:cs="Times New Roman"/>
          <w:sz w:val="24"/>
        </w:rPr>
        <w:footnoteReference w:id="2"/>
      </w:r>
      <w:r>
        <w:rPr>
          <w:rFonts w:ascii="Times New Roman" w:hAnsi="Times New Roman" w:cs="Times New Roman"/>
          <w:sz w:val="24"/>
        </w:rPr>
        <w:t xml:space="preserve">. </w:t>
      </w:r>
      <w:r w:rsidR="005138B3">
        <w:rPr>
          <w:rFonts w:ascii="Times New Roman" w:hAnsi="Times New Roman" w:cs="Times New Roman"/>
          <w:sz w:val="24"/>
        </w:rPr>
        <w:t xml:space="preserve">Realizacja, wypracowanych w ścisłej współpracy z interesariuszami rewitalizacji, przyjętych w czerwcu 2017 roku 21 przedsięwzięć podstawowych oraz 6 przedsięwzięć uzupełniających/dopuszczalnych ma zapewnić na koniec okresu wdrażania GPR (koniec 2025 roku)  </w:t>
      </w:r>
      <w:r>
        <w:rPr>
          <w:rFonts w:ascii="Times New Roman" w:hAnsi="Times New Roman" w:cs="Times New Roman"/>
          <w:sz w:val="24"/>
        </w:rPr>
        <w:t xml:space="preserve"> </w:t>
      </w:r>
      <w:r w:rsidR="005138B3">
        <w:rPr>
          <w:rFonts w:ascii="Times New Roman" w:hAnsi="Times New Roman" w:cs="Times New Roman"/>
          <w:sz w:val="24"/>
        </w:rPr>
        <w:t xml:space="preserve">uzyskanie spójności społecznej oraz dobrych warunków do życia w obszarze Lębork Nowy Świat.  </w:t>
      </w:r>
    </w:p>
    <w:p w:rsidR="005138B3" w:rsidRDefault="005138B3" w:rsidP="00F96EC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24CE2" w:rsidRDefault="005138B3" w:rsidP="00F96EC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Przeprowadzona analiza </w:t>
      </w:r>
      <w:r w:rsidR="00F55D49">
        <w:rPr>
          <w:rFonts w:ascii="Times New Roman" w:hAnsi="Times New Roman" w:cs="Times New Roman"/>
          <w:sz w:val="24"/>
        </w:rPr>
        <w:t xml:space="preserve">pokazuje, że nie ma istotnych zagrożeń w zakończeniu realizacji </w:t>
      </w:r>
      <w:r w:rsidR="00824CE2">
        <w:rPr>
          <w:rFonts w:ascii="Times New Roman" w:hAnsi="Times New Roman" w:cs="Times New Roman"/>
          <w:sz w:val="24"/>
        </w:rPr>
        <w:t xml:space="preserve">wszystkich </w:t>
      </w:r>
      <w:r w:rsidR="00F55D49">
        <w:rPr>
          <w:rFonts w:ascii="Times New Roman" w:hAnsi="Times New Roman" w:cs="Times New Roman"/>
          <w:sz w:val="24"/>
        </w:rPr>
        <w:t xml:space="preserve">zaplanowanych przedsięwzięć podstawowych, przede wszystkim dzięki pozyskaniu znaczącego zewnętrznego wsparcia  finansowego na realizację dwóch dużych zintegrowanych projektów rewitalizacyjnych – uzyskane do 30 czerwca 2020 roku dofinasowanie z Regionalnego Programu Operacyjnego Województwa stanowiło aż  </w:t>
      </w:r>
      <w:r w:rsidR="00F55D49" w:rsidRPr="00F55D49">
        <w:rPr>
          <w:rFonts w:ascii="Times New Roman" w:hAnsi="Times New Roman" w:cs="Times New Roman"/>
          <w:sz w:val="24"/>
        </w:rPr>
        <w:t xml:space="preserve"> 78,8% poniesionych nakładów</w:t>
      </w:r>
      <w:r w:rsidR="000B0808">
        <w:rPr>
          <w:rFonts w:ascii="Times New Roman" w:hAnsi="Times New Roman" w:cs="Times New Roman"/>
          <w:sz w:val="24"/>
        </w:rPr>
        <w:t xml:space="preserve">. </w:t>
      </w:r>
    </w:p>
    <w:p w:rsidR="00D024C2" w:rsidRDefault="000B0808" w:rsidP="00F96EC6">
      <w:pPr>
        <w:pStyle w:val="Bezodstpw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analizowanym okresie wydatkowano </w:t>
      </w:r>
      <w:r w:rsidR="00824CE2" w:rsidRPr="00824CE2">
        <w:rPr>
          <w:rFonts w:ascii="Times New Roman" w:hAnsi="Times New Roman" w:cs="Times New Roman"/>
          <w:sz w:val="24"/>
        </w:rPr>
        <w:t>12.732.545 zł, co stanowi 53,7% planowanych ogółem nakładów na zapisanych w GPR  17 in</w:t>
      </w:r>
      <w:r w:rsidR="00824CE2">
        <w:rPr>
          <w:rFonts w:ascii="Times New Roman" w:hAnsi="Times New Roman" w:cs="Times New Roman"/>
          <w:sz w:val="24"/>
        </w:rPr>
        <w:t>frastrukturalnych i 4 społeczne przedsięwzięcia podstawowe.</w:t>
      </w:r>
    </w:p>
    <w:p w:rsidR="00824CE2" w:rsidRDefault="00824CE2" w:rsidP="00F96EC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24CE2" w:rsidRDefault="006C4EB4" w:rsidP="00F96EC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Niepokój natomiast budzą duży spadek liczby ludności w obszarze Nowy Świat, znacznie większy niż w całym mieście Lęborku, przy wzrastającym </w:t>
      </w:r>
      <w:r w:rsidR="00824C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wskaźniku liczby osób korzystających </w:t>
      </w:r>
      <w:r w:rsidR="00456E8D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 xml:space="preserve"> pomocy Miejskiego Ośrodka Pomocy Społecznej a przeliczeniu na 1.000 oraz  przy spadku zaangażowania społecznego mierzonego liczbą złożonych wniosków do budżetu obywatelskiego w przeliczeniu na 1.000 mieszkańców.  </w:t>
      </w:r>
    </w:p>
    <w:p w:rsidR="00A60A31" w:rsidRDefault="00A60A31" w:rsidP="00F96EC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A0DCE" w:rsidRDefault="00A60A31" w:rsidP="00F96EC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Poprawie spójności społecznej </w:t>
      </w:r>
      <w:r w:rsidR="007A0DCE">
        <w:rPr>
          <w:rFonts w:ascii="Times New Roman" w:hAnsi="Times New Roman" w:cs="Times New Roman"/>
          <w:sz w:val="24"/>
        </w:rPr>
        <w:t xml:space="preserve">sprzyjać </w:t>
      </w:r>
      <w:r>
        <w:rPr>
          <w:rFonts w:ascii="Times New Roman" w:hAnsi="Times New Roman" w:cs="Times New Roman"/>
          <w:sz w:val="24"/>
        </w:rPr>
        <w:t xml:space="preserve">zapewne będzie zagospodarowanie jeszcze w 2020 roku na cele  zajęć sprawnościowo-edukacyjnych </w:t>
      </w:r>
      <w:r w:rsidR="0064337D">
        <w:rPr>
          <w:rFonts w:ascii="Times New Roman" w:hAnsi="Times New Roman" w:cs="Times New Roman"/>
          <w:sz w:val="24"/>
        </w:rPr>
        <w:t xml:space="preserve">terenu </w:t>
      </w:r>
      <w:r>
        <w:rPr>
          <w:rFonts w:ascii="Times New Roman" w:hAnsi="Times New Roman" w:cs="Times New Roman"/>
          <w:sz w:val="24"/>
        </w:rPr>
        <w:t xml:space="preserve">przy stacji Nowy Świat oraz zakończenie budowy monitoringu wizyjnego w obszarze rewitalizacji z 6 kamerami </w:t>
      </w:r>
      <w:r w:rsidR="007A0DCE">
        <w:rPr>
          <w:rFonts w:ascii="Times New Roman" w:hAnsi="Times New Roman" w:cs="Times New Roman"/>
          <w:sz w:val="24"/>
        </w:rPr>
        <w:t>zlokalizowanymi</w:t>
      </w:r>
      <w:r>
        <w:rPr>
          <w:rFonts w:ascii="Times New Roman" w:hAnsi="Times New Roman" w:cs="Times New Roman"/>
          <w:sz w:val="24"/>
        </w:rPr>
        <w:t xml:space="preserve"> w rejonach, </w:t>
      </w:r>
      <w:r w:rsidR="007A0DCE">
        <w:rPr>
          <w:rFonts w:ascii="Times New Roman" w:hAnsi="Times New Roman" w:cs="Times New Roman"/>
          <w:sz w:val="24"/>
        </w:rPr>
        <w:t>gdzie</w:t>
      </w:r>
      <w:r>
        <w:rPr>
          <w:rFonts w:ascii="Times New Roman" w:hAnsi="Times New Roman" w:cs="Times New Roman"/>
          <w:sz w:val="24"/>
        </w:rPr>
        <w:t xml:space="preserve"> występuje duże </w:t>
      </w:r>
      <w:r w:rsidR="007A0DCE">
        <w:rPr>
          <w:rFonts w:ascii="Times New Roman" w:hAnsi="Times New Roman" w:cs="Times New Roman"/>
          <w:sz w:val="24"/>
        </w:rPr>
        <w:t>przemieszczanie</w:t>
      </w:r>
      <w:r>
        <w:rPr>
          <w:rFonts w:ascii="Times New Roman" w:hAnsi="Times New Roman" w:cs="Times New Roman"/>
          <w:sz w:val="24"/>
        </w:rPr>
        <w:t xml:space="preserve"> się osób</w:t>
      </w:r>
      <w:r w:rsidR="007A0DCE">
        <w:rPr>
          <w:rFonts w:ascii="Times New Roman" w:hAnsi="Times New Roman" w:cs="Times New Roman"/>
          <w:sz w:val="24"/>
        </w:rPr>
        <w:t>, handel                           i spotkania mieszkańców.</w:t>
      </w:r>
    </w:p>
    <w:p w:rsidR="00A60A31" w:rsidRDefault="007A0DCE" w:rsidP="00F96EC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Ponadto korzystne efekty  dla poprawy relacji i budowy si</w:t>
      </w:r>
      <w:r w:rsidR="00456E8D">
        <w:rPr>
          <w:rFonts w:ascii="Times New Roman" w:hAnsi="Times New Roman" w:cs="Times New Roman"/>
          <w:sz w:val="24"/>
        </w:rPr>
        <w:t>eci zaufania społecznego powinny</w:t>
      </w:r>
      <w:r>
        <w:rPr>
          <w:rFonts w:ascii="Times New Roman" w:hAnsi="Times New Roman" w:cs="Times New Roman"/>
          <w:sz w:val="24"/>
        </w:rPr>
        <w:t xml:space="preserve"> przynosić spotkania</w:t>
      </w:r>
      <w:r w:rsidR="00685297">
        <w:rPr>
          <w:rFonts w:ascii="Times New Roman" w:hAnsi="Times New Roman" w:cs="Times New Roman"/>
          <w:sz w:val="24"/>
        </w:rPr>
        <w:t>/kontakty</w:t>
      </w:r>
      <w:r>
        <w:rPr>
          <w:rFonts w:ascii="Times New Roman" w:hAnsi="Times New Roman" w:cs="Times New Roman"/>
          <w:sz w:val="24"/>
        </w:rPr>
        <w:t xml:space="preserve"> na 7 podwórkach integracyjnych oraz na podwórku integracyjno-wspomnieniowym Stryjewskiego 52, których planowane oddanie w 2020 roku przeniesiono na rok następny. </w:t>
      </w:r>
    </w:p>
    <w:p w:rsidR="00685297" w:rsidRDefault="00685297" w:rsidP="00F96EC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685297" w:rsidRDefault="00685297" w:rsidP="00F96EC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Spowolnienie/utrudnienie w dostępie do utworzonych miejsc świadczenia usług społecznych (</w:t>
      </w:r>
      <w:r w:rsidR="005443D0">
        <w:rPr>
          <w:rFonts w:ascii="Times New Roman" w:hAnsi="Times New Roman" w:cs="Times New Roman"/>
          <w:sz w:val="24"/>
        </w:rPr>
        <w:t xml:space="preserve">jest więcej niż planowano </w:t>
      </w:r>
      <w:r w:rsidR="009F1552">
        <w:rPr>
          <w:rFonts w:ascii="Times New Roman" w:hAnsi="Times New Roman" w:cs="Times New Roman"/>
          <w:sz w:val="24"/>
        </w:rPr>
        <w:t xml:space="preserve">w GPR </w:t>
      </w:r>
      <w:r w:rsidR="005443D0">
        <w:rPr>
          <w:rFonts w:ascii="Times New Roman" w:hAnsi="Times New Roman" w:cs="Times New Roman"/>
          <w:sz w:val="24"/>
        </w:rPr>
        <w:t xml:space="preserve">osób świadczących te usługi) spowodował niewątpliwie wprowadzony w marcu 2020 roku stan zagrożenia </w:t>
      </w:r>
      <w:r w:rsidR="009F1552" w:rsidRPr="009F1552">
        <w:rPr>
          <w:rFonts w:ascii="Times New Roman" w:hAnsi="Times New Roman" w:cs="Times New Roman"/>
          <w:sz w:val="24"/>
        </w:rPr>
        <w:t>od 14 marca 2020 roku st</w:t>
      </w:r>
      <w:r w:rsidR="009F1552">
        <w:rPr>
          <w:rFonts w:ascii="Times New Roman" w:hAnsi="Times New Roman" w:cs="Times New Roman"/>
          <w:sz w:val="24"/>
        </w:rPr>
        <w:t>an zagrożenia epidemicznego stan epidemii spowodowanej</w:t>
      </w:r>
      <w:r w:rsidR="009F1552" w:rsidRPr="009F1552">
        <w:rPr>
          <w:rFonts w:ascii="Times New Roman" w:hAnsi="Times New Roman" w:cs="Times New Roman"/>
          <w:sz w:val="24"/>
        </w:rPr>
        <w:t xml:space="preserve"> koronawirusem COVID-19</w:t>
      </w:r>
      <w:r w:rsidR="009F1552">
        <w:rPr>
          <w:rFonts w:ascii="Times New Roman" w:hAnsi="Times New Roman" w:cs="Times New Roman"/>
          <w:sz w:val="24"/>
        </w:rPr>
        <w:t xml:space="preserve">. Był też przyczyną odwołania zaplanowanego w 2020 roku Festiwalu ulicznego. </w:t>
      </w:r>
    </w:p>
    <w:p w:rsidR="0064337D" w:rsidRDefault="0064337D" w:rsidP="00F96EC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64337D" w:rsidRDefault="0064337D" w:rsidP="00F96EC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Przewidziane w 2021 roku zakończenie wszystkich zaplanowanych w Programie podstawowych przedsięwzięć rewitalizacyjnych o charakterze infrastrukturalnym stanowić będzie </w:t>
      </w:r>
      <w:r w:rsidR="004553E2">
        <w:rPr>
          <w:rFonts w:ascii="Times New Roman" w:hAnsi="Times New Roman" w:cs="Times New Roman"/>
          <w:sz w:val="24"/>
        </w:rPr>
        <w:t xml:space="preserve">korzystną podstawę do intensyfikacji </w:t>
      </w:r>
      <w:r w:rsidR="00E46BA4">
        <w:rPr>
          <w:rFonts w:ascii="Times New Roman" w:hAnsi="Times New Roman" w:cs="Times New Roman"/>
          <w:sz w:val="24"/>
        </w:rPr>
        <w:t xml:space="preserve">potrzebnych </w:t>
      </w:r>
      <w:r w:rsidR="004553E2">
        <w:rPr>
          <w:rFonts w:ascii="Times New Roman" w:hAnsi="Times New Roman" w:cs="Times New Roman"/>
          <w:sz w:val="24"/>
        </w:rPr>
        <w:t xml:space="preserve">działań społecznych, nie tylko </w:t>
      </w:r>
      <w:r w:rsidR="00E46BA4">
        <w:rPr>
          <w:rFonts w:ascii="Times New Roman" w:hAnsi="Times New Roman" w:cs="Times New Roman"/>
          <w:sz w:val="24"/>
        </w:rPr>
        <w:t xml:space="preserve">                    </w:t>
      </w:r>
      <w:r w:rsidR="004553E2">
        <w:rPr>
          <w:rFonts w:ascii="Times New Roman" w:hAnsi="Times New Roman" w:cs="Times New Roman"/>
          <w:sz w:val="24"/>
        </w:rPr>
        <w:t xml:space="preserve">w oparciu o funkcjonujące już nowe placówki  - Klub Osiedlowy </w:t>
      </w:r>
      <w:r w:rsidR="00F96EC6">
        <w:rPr>
          <w:rFonts w:ascii="Times New Roman" w:hAnsi="Times New Roman" w:cs="Times New Roman"/>
          <w:sz w:val="24"/>
        </w:rPr>
        <w:t xml:space="preserve">BAZA </w:t>
      </w:r>
      <w:r w:rsidR="004553E2">
        <w:rPr>
          <w:rFonts w:ascii="Times New Roman" w:hAnsi="Times New Roman" w:cs="Times New Roman"/>
          <w:sz w:val="24"/>
        </w:rPr>
        <w:t xml:space="preserve">i Placówkę Wsparcia Dziennego, ale też na wszystkich udostępnionych terenach rekreacyjnych i podwórkach integracyjnych oraz przez kontakt z mieszkańcami, szczególnie z zagrożonymi  wykluczeniem społecznym,  </w:t>
      </w:r>
      <w:r w:rsidR="00E46BA4">
        <w:rPr>
          <w:rFonts w:ascii="Times New Roman" w:hAnsi="Times New Roman" w:cs="Times New Roman"/>
          <w:sz w:val="24"/>
        </w:rPr>
        <w:t>w</w:t>
      </w:r>
      <w:r w:rsidR="004553E2">
        <w:rPr>
          <w:rFonts w:ascii="Times New Roman" w:hAnsi="Times New Roman" w:cs="Times New Roman"/>
          <w:sz w:val="24"/>
        </w:rPr>
        <w:t xml:space="preserve"> miejscach ich zamieszkania – m.in. przez osoby z rozwijanego wolontariatu, animatorki środowiskowe i streetworkerów. </w:t>
      </w:r>
    </w:p>
    <w:p w:rsidR="00A11A65" w:rsidRDefault="00A11A65" w:rsidP="00F96EC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193C2F" w:rsidRDefault="00193C2F" w:rsidP="00F96EC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193C2F" w:rsidRDefault="00193C2F" w:rsidP="00F96EC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11A65" w:rsidRPr="00193C2F" w:rsidRDefault="00A11A65" w:rsidP="00685297">
      <w:pPr>
        <w:pStyle w:val="Bezodstpw"/>
        <w:jc w:val="both"/>
        <w:rPr>
          <w:rFonts w:ascii="Times New Roman" w:hAnsi="Times New Roman" w:cs="Times New Roman"/>
        </w:rPr>
      </w:pPr>
      <w:r w:rsidRPr="00193C2F">
        <w:rPr>
          <w:rFonts w:ascii="Times New Roman" w:hAnsi="Times New Roman" w:cs="Times New Roman"/>
        </w:rPr>
        <w:t xml:space="preserve">przygotował: Ryszard Wenta </w:t>
      </w:r>
    </w:p>
    <w:p w:rsidR="00A11A65" w:rsidRPr="00A11A65" w:rsidRDefault="00A11A65" w:rsidP="00685297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A11A65" w:rsidRPr="00A11A65" w:rsidRDefault="00A11A65" w:rsidP="00685297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11A65">
        <w:rPr>
          <w:rFonts w:ascii="Times New Roman" w:hAnsi="Times New Roman" w:cs="Times New Roman"/>
          <w:sz w:val="20"/>
        </w:rPr>
        <w:t xml:space="preserve">inspektor ds. GPR </w:t>
      </w:r>
    </w:p>
    <w:p w:rsidR="00A11A65" w:rsidRPr="00A11A65" w:rsidRDefault="00A11A65" w:rsidP="00685297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11A65">
        <w:rPr>
          <w:rFonts w:ascii="Times New Roman" w:hAnsi="Times New Roman" w:cs="Times New Roman"/>
          <w:sz w:val="20"/>
        </w:rPr>
        <w:t xml:space="preserve">Urząd Miejski w Lęborku </w:t>
      </w:r>
    </w:p>
    <w:p w:rsidR="00A11A65" w:rsidRPr="00A11A65" w:rsidRDefault="004C73D1" w:rsidP="00685297">
      <w:pPr>
        <w:pStyle w:val="Bezodstpw"/>
        <w:jc w:val="both"/>
        <w:rPr>
          <w:rFonts w:ascii="Times New Roman" w:hAnsi="Times New Roman" w:cs="Times New Roman"/>
          <w:sz w:val="20"/>
        </w:rPr>
      </w:pPr>
      <w:hyperlink r:id="rId14" w:history="1">
        <w:r w:rsidR="00A11A65" w:rsidRPr="00A11A65">
          <w:rPr>
            <w:rStyle w:val="Hipercze"/>
            <w:rFonts w:ascii="Times New Roman" w:hAnsi="Times New Roman" w:cs="Times New Roman"/>
            <w:sz w:val="20"/>
          </w:rPr>
          <w:t>rewitalziacja@um.lebork.pl</w:t>
        </w:r>
      </w:hyperlink>
      <w:r w:rsidR="00A11A65" w:rsidRPr="00A11A65">
        <w:rPr>
          <w:rFonts w:ascii="Times New Roman" w:hAnsi="Times New Roman" w:cs="Times New Roman"/>
          <w:sz w:val="20"/>
        </w:rPr>
        <w:t xml:space="preserve"> </w:t>
      </w:r>
    </w:p>
    <w:p w:rsidR="00A11A65" w:rsidRDefault="00A11A65" w:rsidP="00685297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11A65">
        <w:rPr>
          <w:rFonts w:ascii="Times New Roman" w:hAnsi="Times New Roman" w:cs="Times New Roman"/>
          <w:sz w:val="20"/>
        </w:rPr>
        <w:t xml:space="preserve">tel. 59 863 77 60  </w:t>
      </w:r>
    </w:p>
    <w:p w:rsidR="00B50F1A" w:rsidRDefault="00B50F1A" w:rsidP="00685297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B50F1A" w:rsidRDefault="00B50F1A" w:rsidP="00685297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B50F1A" w:rsidRDefault="00B50F1A" w:rsidP="00685297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B50F1A" w:rsidRDefault="00B50F1A" w:rsidP="00685297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B50F1A" w:rsidRDefault="00B50F1A" w:rsidP="00685297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B50F1A" w:rsidRDefault="00B50F1A" w:rsidP="00685297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B00B5F" w:rsidRDefault="00B00B5F" w:rsidP="00685297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B50F1A" w:rsidRDefault="00B50F1A" w:rsidP="00685297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B50F1A" w:rsidRDefault="00B50F1A" w:rsidP="00685297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B50F1A" w:rsidRDefault="00B50F1A" w:rsidP="00685297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B50F1A" w:rsidRDefault="00B50F1A" w:rsidP="00685297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B50F1A" w:rsidRDefault="00B50F1A" w:rsidP="00685297">
      <w:pPr>
        <w:pStyle w:val="Bezodstpw"/>
        <w:jc w:val="both"/>
        <w:rPr>
          <w:rFonts w:ascii="Times New Roman" w:hAnsi="Times New Roman" w:cs="Times New Roman"/>
          <w:sz w:val="20"/>
        </w:rPr>
      </w:pPr>
    </w:p>
    <w:p w:rsidR="00B50F1A" w:rsidRPr="00A11A65" w:rsidRDefault="00B50F1A" w:rsidP="00B50F1A">
      <w:pPr>
        <w:pStyle w:val="Bezodstpw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Lębork, sierpień 2020 roku</w:t>
      </w:r>
    </w:p>
    <w:sectPr w:rsidR="00B50F1A" w:rsidRPr="00A11A65" w:rsidSect="00700E3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D1" w:rsidRDefault="004C73D1" w:rsidP="00795C00">
      <w:pPr>
        <w:spacing w:after="0" w:line="240" w:lineRule="auto"/>
      </w:pPr>
      <w:r>
        <w:separator/>
      </w:r>
    </w:p>
  </w:endnote>
  <w:endnote w:type="continuationSeparator" w:id="0">
    <w:p w:rsidR="004C73D1" w:rsidRDefault="004C73D1" w:rsidP="0079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372895"/>
      <w:docPartObj>
        <w:docPartGallery w:val="Page Numbers (Bottom of Page)"/>
        <w:docPartUnique/>
      </w:docPartObj>
    </w:sdtPr>
    <w:sdtEndPr/>
    <w:sdtContent>
      <w:p w:rsidR="00F63741" w:rsidRDefault="00F637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6BE">
          <w:rPr>
            <w:noProof/>
          </w:rPr>
          <w:t>9</w:t>
        </w:r>
        <w:r>
          <w:fldChar w:fldCharType="end"/>
        </w:r>
      </w:p>
    </w:sdtContent>
  </w:sdt>
  <w:p w:rsidR="00F63741" w:rsidRDefault="00F637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453763"/>
      <w:docPartObj>
        <w:docPartGallery w:val="Page Numbers (Bottom of Page)"/>
        <w:docPartUnique/>
      </w:docPartObj>
    </w:sdtPr>
    <w:sdtEndPr/>
    <w:sdtContent>
      <w:p w:rsidR="00F63741" w:rsidRDefault="00F637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63741" w:rsidRPr="007E7255" w:rsidRDefault="00F63741" w:rsidP="007E72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D1" w:rsidRDefault="004C73D1" w:rsidP="00795C00">
      <w:pPr>
        <w:spacing w:after="0" w:line="240" w:lineRule="auto"/>
      </w:pPr>
      <w:r>
        <w:separator/>
      </w:r>
    </w:p>
  </w:footnote>
  <w:footnote w:type="continuationSeparator" w:id="0">
    <w:p w:rsidR="004C73D1" w:rsidRDefault="004C73D1" w:rsidP="00795C00">
      <w:pPr>
        <w:spacing w:after="0" w:line="240" w:lineRule="auto"/>
      </w:pPr>
      <w:r>
        <w:continuationSeparator/>
      </w:r>
    </w:p>
  </w:footnote>
  <w:footnote w:id="1">
    <w:p w:rsidR="00F63741" w:rsidRDefault="00F63741">
      <w:pPr>
        <w:pStyle w:val="Tekstprzypisudolnego"/>
      </w:pPr>
      <w:r>
        <w:rPr>
          <w:rStyle w:val="Odwoanieprzypisudolnego"/>
        </w:rPr>
        <w:footnoteRef/>
      </w:r>
      <w:r>
        <w:t xml:space="preserve"> KO BAZA – Punkt Wsparcia Rodzin zawieszenie zajęć od 13.03 do 3.05.2020, Punkt Wsparcia Seniorów – zawieszenie zajęć grupowych od 12.03.do 03.05.2020 (seniorów objęto opieką domową przez Międzypokoleniowy Klub Wolontariusza), Ośrodek Pracy z Młodymi „Nasze Miejsce” – zawieszono zajęcia od 12.03 do 24.05.2020; Placówka Wsparcia Dziennego – zawieszono zajęcia świetlicowe od 11.03 do 25.05.2020. </w:t>
      </w:r>
    </w:p>
  </w:footnote>
  <w:footnote w:id="2">
    <w:p w:rsidR="00F63741" w:rsidRPr="00F63741" w:rsidRDefault="00F63741">
      <w:pPr>
        <w:pStyle w:val="Tekstprzypisudolnego"/>
      </w:pPr>
      <w:r w:rsidRPr="00F63741">
        <w:rPr>
          <w:rStyle w:val="Odwoanieprzypisudolnego"/>
        </w:rPr>
        <w:footnoteRef/>
      </w:r>
      <w:r w:rsidRPr="00F63741">
        <w:t xml:space="preserve"> pozostałe podobszary zdegradowane to: podobszar T.10 – Śródmieście, rejon ulic Sienkiewicza i Targowej oraz podobszar T.13 – Osiedle Stare Zatorze, rejon ulic Kościuszki i Bema.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741" w:rsidRDefault="00F63741" w:rsidP="007E7255">
    <w:pPr>
      <w:tabs>
        <w:tab w:val="center" w:pos="4536"/>
        <w:tab w:val="right" w:pos="9360"/>
      </w:tabs>
      <w:spacing w:after="0" w:line="240" w:lineRule="auto"/>
      <w:ind w:left="-180"/>
      <w:rPr>
        <w:rFonts w:ascii="Times New Roman" w:eastAsia="Times New Roman" w:hAnsi="Times New Roman" w:cs="Times New Roman"/>
        <w:sz w:val="18"/>
        <w:szCs w:val="18"/>
        <w:lang w:eastAsia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741" w:rsidRPr="000A0719" w:rsidRDefault="00F63741" w:rsidP="000A07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C88"/>
    <w:multiLevelType w:val="hybridMultilevel"/>
    <w:tmpl w:val="BB729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1ECF"/>
    <w:multiLevelType w:val="hybridMultilevel"/>
    <w:tmpl w:val="E572D87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256C3"/>
    <w:multiLevelType w:val="hybridMultilevel"/>
    <w:tmpl w:val="DEFCE6FA"/>
    <w:lvl w:ilvl="0" w:tplc="8716B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B2001"/>
    <w:multiLevelType w:val="hybridMultilevel"/>
    <w:tmpl w:val="F83CB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4C69"/>
    <w:multiLevelType w:val="hybridMultilevel"/>
    <w:tmpl w:val="A16C5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5567452">
      <w:start w:val="1"/>
      <w:numFmt w:val="decimal"/>
      <w:lvlText w:val="%2"/>
      <w:lvlJc w:val="left"/>
      <w:pPr>
        <w:ind w:left="1440" w:hanging="360"/>
      </w:pPr>
      <w:rPr>
        <w:rFonts w:ascii="Century Gothic" w:eastAsia="Times New Roman" w:hAnsi="Century Gothic" w:cs="Calibri"/>
        <w:vertAlign w:val="superscript"/>
      </w:rPr>
    </w:lvl>
    <w:lvl w:ilvl="2" w:tplc="C5AE41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151B0"/>
    <w:multiLevelType w:val="hybridMultilevel"/>
    <w:tmpl w:val="02503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40B8B"/>
    <w:multiLevelType w:val="hybridMultilevel"/>
    <w:tmpl w:val="F7A87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51886"/>
    <w:multiLevelType w:val="hybridMultilevel"/>
    <w:tmpl w:val="142AE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45F29"/>
    <w:multiLevelType w:val="hybridMultilevel"/>
    <w:tmpl w:val="C9847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16971"/>
    <w:multiLevelType w:val="hybridMultilevel"/>
    <w:tmpl w:val="1C66F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35CC9"/>
    <w:multiLevelType w:val="hybridMultilevel"/>
    <w:tmpl w:val="75E66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920B9"/>
    <w:multiLevelType w:val="hybridMultilevel"/>
    <w:tmpl w:val="C6DC8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E6632"/>
    <w:multiLevelType w:val="hybridMultilevel"/>
    <w:tmpl w:val="B7606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24578"/>
    <w:multiLevelType w:val="hybridMultilevel"/>
    <w:tmpl w:val="8B1E7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51E24"/>
    <w:multiLevelType w:val="hybridMultilevel"/>
    <w:tmpl w:val="8BBC1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B25C3"/>
    <w:multiLevelType w:val="hybridMultilevel"/>
    <w:tmpl w:val="89D64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628EA"/>
    <w:multiLevelType w:val="hybridMultilevel"/>
    <w:tmpl w:val="7B70E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00516"/>
    <w:multiLevelType w:val="hybridMultilevel"/>
    <w:tmpl w:val="B09C0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A6F62"/>
    <w:multiLevelType w:val="hybridMultilevel"/>
    <w:tmpl w:val="AD2862B6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7B3B3F"/>
    <w:multiLevelType w:val="hybridMultilevel"/>
    <w:tmpl w:val="A37A1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A455F"/>
    <w:multiLevelType w:val="hybridMultilevel"/>
    <w:tmpl w:val="37040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BA08E1"/>
    <w:multiLevelType w:val="hybridMultilevel"/>
    <w:tmpl w:val="BA2A9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D44CD"/>
    <w:multiLevelType w:val="hybridMultilevel"/>
    <w:tmpl w:val="7CAA18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870645"/>
    <w:multiLevelType w:val="hybridMultilevel"/>
    <w:tmpl w:val="503C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23303"/>
    <w:multiLevelType w:val="hybridMultilevel"/>
    <w:tmpl w:val="755A8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2A4599"/>
    <w:multiLevelType w:val="hybridMultilevel"/>
    <w:tmpl w:val="C55CE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135C8"/>
    <w:multiLevelType w:val="hybridMultilevel"/>
    <w:tmpl w:val="4B0EE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A3372"/>
    <w:multiLevelType w:val="hybridMultilevel"/>
    <w:tmpl w:val="C3007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A1BB8"/>
    <w:multiLevelType w:val="hybridMultilevel"/>
    <w:tmpl w:val="164CE654"/>
    <w:lvl w:ilvl="0" w:tplc="A2B463A8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435C1C"/>
    <w:multiLevelType w:val="hybridMultilevel"/>
    <w:tmpl w:val="BD840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631AC5"/>
    <w:multiLevelType w:val="hybridMultilevel"/>
    <w:tmpl w:val="4E78E3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5F77E2"/>
    <w:multiLevelType w:val="hybridMultilevel"/>
    <w:tmpl w:val="55727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33476"/>
    <w:multiLevelType w:val="hybridMultilevel"/>
    <w:tmpl w:val="AE22C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C092D"/>
    <w:multiLevelType w:val="hybridMultilevel"/>
    <w:tmpl w:val="858E0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57791E"/>
    <w:multiLevelType w:val="hybridMultilevel"/>
    <w:tmpl w:val="BDA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4D35A1"/>
    <w:multiLevelType w:val="hybridMultilevel"/>
    <w:tmpl w:val="1ACC4738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C60F9"/>
    <w:multiLevelType w:val="hybridMultilevel"/>
    <w:tmpl w:val="E63AC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66548"/>
    <w:multiLevelType w:val="hybridMultilevel"/>
    <w:tmpl w:val="9D6E0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24108"/>
    <w:multiLevelType w:val="hybridMultilevel"/>
    <w:tmpl w:val="1B0AD546"/>
    <w:lvl w:ilvl="0" w:tplc="95567452">
      <w:start w:val="1"/>
      <w:numFmt w:val="decimal"/>
      <w:lvlText w:val="%1"/>
      <w:lvlJc w:val="left"/>
      <w:pPr>
        <w:ind w:left="1440" w:hanging="360"/>
      </w:pPr>
      <w:rPr>
        <w:rFonts w:ascii="Century Gothic" w:eastAsia="Times New Roman" w:hAnsi="Century Gothic" w:cs="Calibri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7D0A37"/>
    <w:multiLevelType w:val="hybridMultilevel"/>
    <w:tmpl w:val="129C4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66DDF"/>
    <w:multiLevelType w:val="hybridMultilevel"/>
    <w:tmpl w:val="E88CE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D2F8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A0F8B"/>
    <w:multiLevelType w:val="hybridMultilevel"/>
    <w:tmpl w:val="93F248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F344CAA"/>
    <w:multiLevelType w:val="hybridMultilevel"/>
    <w:tmpl w:val="681A03D0"/>
    <w:lvl w:ilvl="0" w:tplc="C3787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4"/>
  </w:num>
  <w:num w:numId="4">
    <w:abstractNumId w:val="16"/>
  </w:num>
  <w:num w:numId="5">
    <w:abstractNumId w:val="34"/>
  </w:num>
  <w:num w:numId="6">
    <w:abstractNumId w:val="29"/>
  </w:num>
  <w:num w:numId="7">
    <w:abstractNumId w:val="20"/>
  </w:num>
  <w:num w:numId="8">
    <w:abstractNumId w:val="33"/>
  </w:num>
  <w:num w:numId="9">
    <w:abstractNumId w:val="2"/>
  </w:num>
  <w:num w:numId="10">
    <w:abstractNumId w:val="6"/>
  </w:num>
  <w:num w:numId="11">
    <w:abstractNumId w:val="31"/>
  </w:num>
  <w:num w:numId="12">
    <w:abstractNumId w:val="41"/>
  </w:num>
  <w:num w:numId="13">
    <w:abstractNumId w:val="22"/>
  </w:num>
  <w:num w:numId="14">
    <w:abstractNumId w:val="0"/>
  </w:num>
  <w:num w:numId="15">
    <w:abstractNumId w:val="36"/>
  </w:num>
  <w:num w:numId="16">
    <w:abstractNumId w:val="8"/>
  </w:num>
  <w:num w:numId="17">
    <w:abstractNumId w:val="26"/>
  </w:num>
  <w:num w:numId="18">
    <w:abstractNumId w:val="27"/>
  </w:num>
  <w:num w:numId="19">
    <w:abstractNumId w:val="19"/>
  </w:num>
  <w:num w:numId="20">
    <w:abstractNumId w:val="17"/>
  </w:num>
  <w:num w:numId="21">
    <w:abstractNumId w:val="23"/>
  </w:num>
  <w:num w:numId="22">
    <w:abstractNumId w:val="25"/>
  </w:num>
  <w:num w:numId="23">
    <w:abstractNumId w:val="42"/>
  </w:num>
  <w:num w:numId="24">
    <w:abstractNumId w:val="40"/>
  </w:num>
  <w:num w:numId="25">
    <w:abstractNumId w:val="38"/>
  </w:num>
  <w:num w:numId="26">
    <w:abstractNumId w:val="1"/>
  </w:num>
  <w:num w:numId="27">
    <w:abstractNumId w:val="28"/>
  </w:num>
  <w:num w:numId="28">
    <w:abstractNumId w:val="18"/>
  </w:num>
  <w:num w:numId="29">
    <w:abstractNumId w:val="35"/>
  </w:num>
  <w:num w:numId="30">
    <w:abstractNumId w:val="5"/>
  </w:num>
  <w:num w:numId="31">
    <w:abstractNumId w:val="3"/>
  </w:num>
  <w:num w:numId="32">
    <w:abstractNumId w:val="39"/>
  </w:num>
  <w:num w:numId="33">
    <w:abstractNumId w:val="30"/>
  </w:num>
  <w:num w:numId="34">
    <w:abstractNumId w:val="7"/>
  </w:num>
  <w:num w:numId="35">
    <w:abstractNumId w:val="32"/>
  </w:num>
  <w:num w:numId="36">
    <w:abstractNumId w:val="9"/>
  </w:num>
  <w:num w:numId="37">
    <w:abstractNumId w:val="10"/>
  </w:num>
  <w:num w:numId="38">
    <w:abstractNumId w:val="15"/>
  </w:num>
  <w:num w:numId="39">
    <w:abstractNumId w:val="11"/>
  </w:num>
  <w:num w:numId="40">
    <w:abstractNumId w:val="14"/>
  </w:num>
  <w:num w:numId="41">
    <w:abstractNumId w:val="37"/>
  </w:num>
  <w:num w:numId="42">
    <w:abstractNumId w:val="1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D4"/>
    <w:rsid w:val="00007504"/>
    <w:rsid w:val="000172F8"/>
    <w:rsid w:val="000173F1"/>
    <w:rsid w:val="00027FDE"/>
    <w:rsid w:val="00057A02"/>
    <w:rsid w:val="00071D20"/>
    <w:rsid w:val="00082339"/>
    <w:rsid w:val="000A0719"/>
    <w:rsid w:val="000B0808"/>
    <w:rsid w:val="000D4579"/>
    <w:rsid w:val="000F12DD"/>
    <w:rsid w:val="000F3387"/>
    <w:rsid w:val="00127006"/>
    <w:rsid w:val="00141136"/>
    <w:rsid w:val="001436DE"/>
    <w:rsid w:val="001466A2"/>
    <w:rsid w:val="00156DAC"/>
    <w:rsid w:val="00193C2F"/>
    <w:rsid w:val="001E0E6F"/>
    <w:rsid w:val="001E1B53"/>
    <w:rsid w:val="001E56BE"/>
    <w:rsid w:val="001F0D6F"/>
    <w:rsid w:val="001F6867"/>
    <w:rsid w:val="002020E8"/>
    <w:rsid w:val="002026D9"/>
    <w:rsid w:val="002116CE"/>
    <w:rsid w:val="00237ADE"/>
    <w:rsid w:val="0024060C"/>
    <w:rsid w:val="00245440"/>
    <w:rsid w:val="00247552"/>
    <w:rsid w:val="002663EB"/>
    <w:rsid w:val="002754C3"/>
    <w:rsid w:val="00285EC6"/>
    <w:rsid w:val="002904D1"/>
    <w:rsid w:val="002916B5"/>
    <w:rsid w:val="002B7012"/>
    <w:rsid w:val="003061E4"/>
    <w:rsid w:val="00347A87"/>
    <w:rsid w:val="00353E83"/>
    <w:rsid w:val="0035470D"/>
    <w:rsid w:val="00355A3E"/>
    <w:rsid w:val="00356317"/>
    <w:rsid w:val="00385E9C"/>
    <w:rsid w:val="003C2FA4"/>
    <w:rsid w:val="00425F49"/>
    <w:rsid w:val="00433D88"/>
    <w:rsid w:val="00433EB0"/>
    <w:rsid w:val="00440783"/>
    <w:rsid w:val="004553E2"/>
    <w:rsid w:val="00456E8D"/>
    <w:rsid w:val="0046469D"/>
    <w:rsid w:val="004711E4"/>
    <w:rsid w:val="004747A6"/>
    <w:rsid w:val="00482661"/>
    <w:rsid w:val="004976A8"/>
    <w:rsid w:val="004A7B98"/>
    <w:rsid w:val="004C6351"/>
    <w:rsid w:val="004C73D1"/>
    <w:rsid w:val="0050017D"/>
    <w:rsid w:val="005138B3"/>
    <w:rsid w:val="005443D0"/>
    <w:rsid w:val="005541D6"/>
    <w:rsid w:val="0055646C"/>
    <w:rsid w:val="00561FF3"/>
    <w:rsid w:val="00576062"/>
    <w:rsid w:val="00577E65"/>
    <w:rsid w:val="00577F99"/>
    <w:rsid w:val="005A1191"/>
    <w:rsid w:val="005D50E4"/>
    <w:rsid w:val="00616606"/>
    <w:rsid w:val="0064337D"/>
    <w:rsid w:val="00685297"/>
    <w:rsid w:val="006A7334"/>
    <w:rsid w:val="006C4EB4"/>
    <w:rsid w:val="006E23D0"/>
    <w:rsid w:val="006F357F"/>
    <w:rsid w:val="006F637E"/>
    <w:rsid w:val="00700E34"/>
    <w:rsid w:val="00707C01"/>
    <w:rsid w:val="007101A4"/>
    <w:rsid w:val="00717FA6"/>
    <w:rsid w:val="00764879"/>
    <w:rsid w:val="007811FE"/>
    <w:rsid w:val="00795C00"/>
    <w:rsid w:val="007A0DCE"/>
    <w:rsid w:val="007E3C78"/>
    <w:rsid w:val="007E453E"/>
    <w:rsid w:val="007E7021"/>
    <w:rsid w:val="007E7255"/>
    <w:rsid w:val="007F03FF"/>
    <w:rsid w:val="00824CE2"/>
    <w:rsid w:val="00826516"/>
    <w:rsid w:val="00827D2D"/>
    <w:rsid w:val="00836AEE"/>
    <w:rsid w:val="008507F8"/>
    <w:rsid w:val="00860636"/>
    <w:rsid w:val="00863346"/>
    <w:rsid w:val="00896412"/>
    <w:rsid w:val="008A376A"/>
    <w:rsid w:val="00910594"/>
    <w:rsid w:val="00922E14"/>
    <w:rsid w:val="00945D4A"/>
    <w:rsid w:val="00965691"/>
    <w:rsid w:val="00971A35"/>
    <w:rsid w:val="0097526D"/>
    <w:rsid w:val="00982A89"/>
    <w:rsid w:val="0099710F"/>
    <w:rsid w:val="009D5D5A"/>
    <w:rsid w:val="009E46B1"/>
    <w:rsid w:val="009F1552"/>
    <w:rsid w:val="00A0367F"/>
    <w:rsid w:val="00A04BB7"/>
    <w:rsid w:val="00A104BF"/>
    <w:rsid w:val="00A10689"/>
    <w:rsid w:val="00A11A65"/>
    <w:rsid w:val="00A14925"/>
    <w:rsid w:val="00A161EF"/>
    <w:rsid w:val="00A208AE"/>
    <w:rsid w:val="00A41FD6"/>
    <w:rsid w:val="00A60A31"/>
    <w:rsid w:val="00A77FCC"/>
    <w:rsid w:val="00A829D6"/>
    <w:rsid w:val="00A91871"/>
    <w:rsid w:val="00AC4642"/>
    <w:rsid w:val="00B00B5F"/>
    <w:rsid w:val="00B038F4"/>
    <w:rsid w:val="00B11CD1"/>
    <w:rsid w:val="00B457A5"/>
    <w:rsid w:val="00B4641D"/>
    <w:rsid w:val="00B50F1A"/>
    <w:rsid w:val="00BA1B70"/>
    <w:rsid w:val="00BA2434"/>
    <w:rsid w:val="00BA694F"/>
    <w:rsid w:val="00BB0434"/>
    <w:rsid w:val="00BB6FDF"/>
    <w:rsid w:val="00BD7ADC"/>
    <w:rsid w:val="00BE575C"/>
    <w:rsid w:val="00BF60E2"/>
    <w:rsid w:val="00C104FC"/>
    <w:rsid w:val="00C15E5B"/>
    <w:rsid w:val="00C41692"/>
    <w:rsid w:val="00C74CBF"/>
    <w:rsid w:val="00C94575"/>
    <w:rsid w:val="00CA18B3"/>
    <w:rsid w:val="00CB5FFA"/>
    <w:rsid w:val="00CC0E2B"/>
    <w:rsid w:val="00CC3E0A"/>
    <w:rsid w:val="00CC7AD1"/>
    <w:rsid w:val="00CD1DBC"/>
    <w:rsid w:val="00D024C2"/>
    <w:rsid w:val="00D32396"/>
    <w:rsid w:val="00D47992"/>
    <w:rsid w:val="00D57FF1"/>
    <w:rsid w:val="00D77DB4"/>
    <w:rsid w:val="00D85A1E"/>
    <w:rsid w:val="00D86E35"/>
    <w:rsid w:val="00D96690"/>
    <w:rsid w:val="00E0792E"/>
    <w:rsid w:val="00E37E13"/>
    <w:rsid w:val="00E46BA4"/>
    <w:rsid w:val="00E51417"/>
    <w:rsid w:val="00E57823"/>
    <w:rsid w:val="00E671AB"/>
    <w:rsid w:val="00E863B9"/>
    <w:rsid w:val="00E96DCA"/>
    <w:rsid w:val="00EA46FE"/>
    <w:rsid w:val="00EB6AC7"/>
    <w:rsid w:val="00EC6302"/>
    <w:rsid w:val="00EE0FF6"/>
    <w:rsid w:val="00F03BB0"/>
    <w:rsid w:val="00F35190"/>
    <w:rsid w:val="00F55D49"/>
    <w:rsid w:val="00F63741"/>
    <w:rsid w:val="00F763F8"/>
    <w:rsid w:val="00F966B5"/>
    <w:rsid w:val="00F96C61"/>
    <w:rsid w:val="00F96EC6"/>
    <w:rsid w:val="00FB23D4"/>
    <w:rsid w:val="00FB4E57"/>
    <w:rsid w:val="00FD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C00"/>
    <w:pPr>
      <w:spacing w:after="0" w:line="240" w:lineRule="auto"/>
    </w:pPr>
  </w:style>
  <w:style w:type="numbering" w:customStyle="1" w:styleId="Bezlisty1">
    <w:name w:val="Bez listy1"/>
    <w:next w:val="Bezlisty"/>
    <w:uiPriority w:val="99"/>
    <w:semiHidden/>
    <w:unhideWhenUsed/>
    <w:rsid w:val="00795C00"/>
  </w:style>
  <w:style w:type="paragraph" w:styleId="Akapitzlist">
    <w:name w:val="List Paragraph"/>
    <w:basedOn w:val="Normalny"/>
    <w:uiPriority w:val="1"/>
    <w:qFormat/>
    <w:rsid w:val="00795C00"/>
    <w:pPr>
      <w:ind w:left="720"/>
      <w:contextualSpacing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C00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5C00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95C0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C0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C0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95C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5C0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95C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5C0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95C00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5C00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5C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95C0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5C00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5C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95C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11A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C00"/>
    <w:pPr>
      <w:spacing w:after="0" w:line="240" w:lineRule="auto"/>
    </w:pPr>
  </w:style>
  <w:style w:type="numbering" w:customStyle="1" w:styleId="Bezlisty1">
    <w:name w:val="Bez listy1"/>
    <w:next w:val="Bezlisty"/>
    <w:uiPriority w:val="99"/>
    <w:semiHidden/>
    <w:unhideWhenUsed/>
    <w:rsid w:val="00795C00"/>
  </w:style>
  <w:style w:type="paragraph" w:styleId="Akapitzlist">
    <w:name w:val="List Paragraph"/>
    <w:basedOn w:val="Normalny"/>
    <w:uiPriority w:val="1"/>
    <w:qFormat/>
    <w:rsid w:val="00795C00"/>
    <w:pPr>
      <w:ind w:left="720"/>
      <w:contextualSpacing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C00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5C00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95C0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C0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C0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95C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5C0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95C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5C0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95C00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5C00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5C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95C0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5C00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5C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95C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11A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rewitalziacja@um.le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C4CDF-EC43-44E1-B51D-E51A20F3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4221</Words>
  <Characters>25326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2020-08-24T08:42:00Z</cp:lastPrinted>
  <dcterms:created xsi:type="dcterms:W3CDTF">2020-08-28T06:51:00Z</dcterms:created>
  <dcterms:modified xsi:type="dcterms:W3CDTF">2020-09-01T07:52:00Z</dcterms:modified>
</cp:coreProperties>
</file>